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A122E" w14:textId="601CAF5B" w:rsidR="00D272C9" w:rsidRDefault="00502D14" w:rsidP="00D272C9">
      <w:pPr>
        <w:spacing w:before="2" w:line="230" w:lineRule="exact"/>
        <w:jc w:val="center"/>
        <w:textAlignment w:val="baseline"/>
        <w:rPr>
          <w:rFonts w:eastAsia="Arial"/>
          <w:color w:val="000000"/>
          <w:sz w:val="24"/>
          <w:szCs w:val="24"/>
        </w:rPr>
      </w:pPr>
      <w:r>
        <w:rPr>
          <w:rStyle w:val="Strong"/>
          <w:color w:val="000000"/>
          <w:sz w:val="24"/>
          <w:szCs w:val="24"/>
        </w:rPr>
        <w:t xml:space="preserve">PUC </w:t>
      </w:r>
      <w:r w:rsidR="00386F9D">
        <w:rPr>
          <w:rStyle w:val="Strong"/>
          <w:color w:val="000000"/>
          <w:sz w:val="24"/>
          <w:szCs w:val="24"/>
        </w:rPr>
        <w:t>DOCKET NO.</w:t>
      </w:r>
      <w:r w:rsidR="004D4F55" w:rsidRPr="009A5454">
        <w:rPr>
          <w:rStyle w:val="Strong"/>
          <w:color w:val="000000"/>
          <w:sz w:val="24"/>
          <w:szCs w:val="24"/>
        </w:rPr>
        <w:t xml:space="preserve"> </w:t>
      </w:r>
      <w:r>
        <w:rPr>
          <w:rStyle w:val="Strong"/>
          <w:color w:val="000000"/>
          <w:sz w:val="24"/>
          <w:szCs w:val="24"/>
        </w:rPr>
        <w:t>4</w:t>
      </w:r>
      <w:r w:rsidR="00D77188">
        <w:rPr>
          <w:rStyle w:val="Strong"/>
          <w:color w:val="000000"/>
          <w:sz w:val="24"/>
          <w:szCs w:val="24"/>
        </w:rPr>
        <w:t>7398</w:t>
      </w:r>
      <w:r w:rsidR="004D4F55" w:rsidRPr="009A5454">
        <w:rPr>
          <w:b/>
          <w:bCs/>
          <w:color w:val="000000"/>
          <w:sz w:val="24"/>
          <w:szCs w:val="24"/>
        </w:rPr>
        <w:br/>
      </w:r>
    </w:p>
    <w:p w14:paraId="0B482B1B" w14:textId="77777777" w:rsidR="004D4F55" w:rsidRPr="009A5454" w:rsidRDefault="004D4F55" w:rsidP="00D272C9">
      <w:pPr>
        <w:spacing w:before="2" w:line="230" w:lineRule="exact"/>
        <w:jc w:val="center"/>
        <w:textAlignment w:val="baseline"/>
        <w:rPr>
          <w:rFonts w:eastAsia="Arial"/>
          <w:color w:val="000000"/>
          <w:sz w:val="24"/>
          <w:szCs w:val="24"/>
        </w:rPr>
      </w:pPr>
      <w:r w:rsidRPr="009A5454">
        <w:rPr>
          <w:rFonts w:eastAsia="Arial"/>
          <w:color w:val="000000"/>
          <w:sz w:val="24"/>
          <w:szCs w:val="24"/>
        </w:rPr>
        <w:tab/>
      </w:r>
    </w:p>
    <w:tbl>
      <w:tblPr>
        <w:tblW w:w="9363" w:type="dxa"/>
        <w:tblLook w:val="01E0" w:firstRow="1" w:lastRow="1" w:firstColumn="1" w:lastColumn="1" w:noHBand="0" w:noVBand="0"/>
      </w:tblPr>
      <w:tblGrid>
        <w:gridCol w:w="4375"/>
        <w:gridCol w:w="355"/>
        <w:gridCol w:w="4633"/>
      </w:tblGrid>
      <w:tr w:rsidR="00F26ACD" w:rsidRPr="00D75599" w14:paraId="0F09A746" w14:textId="77777777" w:rsidTr="00387072">
        <w:trPr>
          <w:trHeight w:val="985"/>
        </w:trPr>
        <w:tc>
          <w:tcPr>
            <w:tcW w:w="4375" w:type="dxa"/>
          </w:tcPr>
          <w:p w14:paraId="20A41CB0" w14:textId="2A3B4E06" w:rsidR="00F26ACD" w:rsidRPr="00387072" w:rsidRDefault="00F26ACD" w:rsidP="00F26ACD">
            <w:pPr>
              <w:rPr>
                <w:b/>
                <w:sz w:val="24"/>
                <w:szCs w:val="24"/>
              </w:rPr>
            </w:pPr>
            <w:r w:rsidRPr="00387072">
              <w:rPr>
                <w:b/>
                <w:sz w:val="24"/>
                <w:szCs w:val="24"/>
              </w:rPr>
              <w:t>APPLICATION OF HORSESHOE BAY WATER UTILITY FOR WATER AND SEWER CERTIFICATES OF CONVENIENCE AND NECESSITY IN LLANO AND BURNET COUNTIES</w:t>
            </w:r>
          </w:p>
        </w:tc>
        <w:tc>
          <w:tcPr>
            <w:tcW w:w="355" w:type="dxa"/>
          </w:tcPr>
          <w:p w14:paraId="52ED481B" w14:textId="77777777" w:rsidR="00F26ACD" w:rsidRPr="00387072" w:rsidRDefault="00F26ACD" w:rsidP="00011FCD">
            <w:pPr>
              <w:rPr>
                <w:b/>
                <w:sz w:val="24"/>
                <w:szCs w:val="24"/>
              </w:rPr>
            </w:pPr>
            <w:r w:rsidRPr="00387072">
              <w:rPr>
                <w:b/>
                <w:sz w:val="24"/>
                <w:szCs w:val="24"/>
              </w:rPr>
              <w:t>§</w:t>
            </w:r>
          </w:p>
          <w:p w14:paraId="73F4082D" w14:textId="77777777" w:rsidR="00F26ACD" w:rsidRPr="00387072" w:rsidRDefault="00F26ACD" w:rsidP="00011FCD">
            <w:pPr>
              <w:rPr>
                <w:b/>
                <w:sz w:val="24"/>
                <w:szCs w:val="24"/>
              </w:rPr>
            </w:pPr>
            <w:r w:rsidRPr="00387072">
              <w:rPr>
                <w:b/>
                <w:sz w:val="24"/>
                <w:szCs w:val="24"/>
              </w:rPr>
              <w:t>§</w:t>
            </w:r>
          </w:p>
          <w:p w14:paraId="73EA946A" w14:textId="77777777" w:rsidR="00F26ACD" w:rsidRPr="00387072" w:rsidRDefault="00F26ACD" w:rsidP="00011FCD">
            <w:pPr>
              <w:rPr>
                <w:b/>
                <w:sz w:val="24"/>
                <w:szCs w:val="24"/>
              </w:rPr>
            </w:pPr>
            <w:r w:rsidRPr="00387072">
              <w:rPr>
                <w:b/>
                <w:sz w:val="24"/>
                <w:szCs w:val="24"/>
              </w:rPr>
              <w:t>§</w:t>
            </w:r>
          </w:p>
          <w:p w14:paraId="094CA045" w14:textId="77777777" w:rsidR="00F26ACD" w:rsidRPr="00387072" w:rsidRDefault="00F26ACD" w:rsidP="00011FCD">
            <w:pPr>
              <w:rPr>
                <w:b/>
                <w:sz w:val="24"/>
                <w:szCs w:val="24"/>
              </w:rPr>
            </w:pPr>
            <w:r w:rsidRPr="00387072">
              <w:rPr>
                <w:b/>
                <w:sz w:val="24"/>
                <w:szCs w:val="24"/>
              </w:rPr>
              <w:t>§</w:t>
            </w:r>
          </w:p>
          <w:p w14:paraId="5BAD30FC" w14:textId="77777777" w:rsidR="00F26ACD" w:rsidRPr="00387072" w:rsidRDefault="00F26ACD" w:rsidP="00011FCD">
            <w:pPr>
              <w:rPr>
                <w:b/>
                <w:sz w:val="24"/>
                <w:szCs w:val="24"/>
              </w:rPr>
            </w:pPr>
            <w:r w:rsidRPr="00387072">
              <w:rPr>
                <w:b/>
                <w:sz w:val="24"/>
                <w:szCs w:val="24"/>
              </w:rPr>
              <w:t>§</w:t>
            </w:r>
          </w:p>
          <w:p w14:paraId="19FF99C1" w14:textId="3DD58322" w:rsidR="00F26ACD" w:rsidRPr="00387072" w:rsidRDefault="00F26ACD" w:rsidP="00011FCD">
            <w:pPr>
              <w:rPr>
                <w:b/>
                <w:sz w:val="24"/>
                <w:szCs w:val="24"/>
              </w:rPr>
            </w:pPr>
          </w:p>
        </w:tc>
        <w:tc>
          <w:tcPr>
            <w:tcW w:w="4633" w:type="dxa"/>
          </w:tcPr>
          <w:p w14:paraId="7DBA50E9" w14:textId="77777777" w:rsidR="00F26ACD" w:rsidRPr="00B1049F" w:rsidRDefault="00F26ACD" w:rsidP="00011FCD">
            <w:pPr>
              <w:pStyle w:val="Docketstyle"/>
              <w:spacing w:line="240" w:lineRule="auto"/>
              <w:jc w:val="center"/>
              <w:rPr>
                <w:bCs/>
                <w:szCs w:val="24"/>
              </w:rPr>
            </w:pPr>
            <w:r w:rsidRPr="00B1049F">
              <w:rPr>
                <w:bCs/>
                <w:szCs w:val="24"/>
              </w:rPr>
              <w:t>PUBLIC UTILITY COMMISSION</w:t>
            </w:r>
          </w:p>
          <w:p w14:paraId="6FBEE5A4" w14:textId="77777777" w:rsidR="00F26ACD" w:rsidRPr="00387072" w:rsidRDefault="00F26ACD" w:rsidP="00011FCD">
            <w:pPr>
              <w:pStyle w:val="Docketstyle"/>
              <w:spacing w:line="240" w:lineRule="auto"/>
              <w:jc w:val="center"/>
              <w:rPr>
                <w:bCs/>
                <w:szCs w:val="24"/>
              </w:rPr>
            </w:pPr>
          </w:p>
          <w:p w14:paraId="097CAD1B" w14:textId="77777777" w:rsidR="00F26ACD" w:rsidRPr="00387072" w:rsidRDefault="00F26ACD" w:rsidP="00011FCD">
            <w:pPr>
              <w:pStyle w:val="Docketstyle"/>
              <w:spacing w:line="240" w:lineRule="auto"/>
              <w:jc w:val="center"/>
              <w:rPr>
                <w:bCs/>
                <w:szCs w:val="24"/>
              </w:rPr>
            </w:pPr>
            <w:r w:rsidRPr="00387072">
              <w:rPr>
                <w:bCs/>
                <w:szCs w:val="24"/>
              </w:rPr>
              <w:t>OF TEXAS</w:t>
            </w:r>
          </w:p>
        </w:tc>
      </w:tr>
    </w:tbl>
    <w:p w14:paraId="614BE6E6" w14:textId="68FE544A" w:rsidR="00644669" w:rsidRDefault="004D4F55" w:rsidP="00387072">
      <w:pPr>
        <w:tabs>
          <w:tab w:val="right" w:pos="9360"/>
        </w:tabs>
        <w:spacing w:line="230" w:lineRule="exact"/>
        <w:textAlignment w:val="baseline"/>
        <w:rPr>
          <w:rFonts w:eastAsia="Arial"/>
          <w:color w:val="000000"/>
          <w:sz w:val="24"/>
          <w:szCs w:val="24"/>
        </w:rPr>
      </w:pPr>
      <w:r w:rsidRPr="009A5454">
        <w:rPr>
          <w:rFonts w:eastAsia="Arial"/>
          <w:color w:val="000000"/>
          <w:sz w:val="24"/>
          <w:szCs w:val="24"/>
        </w:rPr>
        <w:tab/>
      </w:r>
    </w:p>
    <w:p w14:paraId="4D136A6E" w14:textId="77777777" w:rsidR="002D16B2" w:rsidRDefault="002D16B2" w:rsidP="00644669">
      <w:pPr>
        <w:jc w:val="center"/>
        <w:rPr>
          <w:b/>
          <w:sz w:val="24"/>
        </w:rPr>
      </w:pPr>
      <w:r>
        <w:rPr>
          <w:b/>
          <w:sz w:val="24"/>
        </w:rPr>
        <w:t xml:space="preserve">AMENDED </w:t>
      </w:r>
      <w:r w:rsidR="00386F9D" w:rsidRPr="00386F9D">
        <w:rPr>
          <w:b/>
          <w:sz w:val="24"/>
        </w:rPr>
        <w:t xml:space="preserve">JOINT MOTION TO ADMIT EVIDENCE AND </w:t>
      </w:r>
    </w:p>
    <w:p w14:paraId="3B6F7399" w14:textId="41613417" w:rsidR="00386F9D" w:rsidRPr="007907A8" w:rsidRDefault="00386F9D" w:rsidP="007907A8">
      <w:pPr>
        <w:jc w:val="center"/>
        <w:rPr>
          <w:b/>
          <w:sz w:val="24"/>
        </w:rPr>
      </w:pPr>
      <w:r>
        <w:rPr>
          <w:b/>
          <w:sz w:val="24"/>
        </w:rPr>
        <w:t>P</w:t>
      </w:r>
      <w:r w:rsidRPr="00386F9D">
        <w:rPr>
          <w:b/>
          <w:sz w:val="24"/>
        </w:rPr>
        <w:t xml:space="preserve">ROPOSED </w:t>
      </w:r>
      <w:r w:rsidR="002D16B2">
        <w:rPr>
          <w:b/>
          <w:sz w:val="24"/>
        </w:rPr>
        <w:t>NOTICE OF APPROVAL</w:t>
      </w:r>
    </w:p>
    <w:p w14:paraId="37E5DF65" w14:textId="77777777" w:rsidR="00644669" w:rsidRDefault="00644669" w:rsidP="00386F9D">
      <w:pPr>
        <w:pStyle w:val="BodyText"/>
        <w:spacing w:before="5"/>
        <w:rPr>
          <w:b/>
          <w:sz w:val="20"/>
        </w:rPr>
      </w:pPr>
    </w:p>
    <w:p w14:paraId="3DB29AA3" w14:textId="5D7072D9" w:rsidR="00386F9D" w:rsidRPr="008A0FE4" w:rsidRDefault="00386F9D" w:rsidP="00387072">
      <w:pPr>
        <w:spacing w:before="90" w:line="360" w:lineRule="auto"/>
        <w:ind w:firstLine="720"/>
        <w:jc w:val="both"/>
        <w:rPr>
          <w:sz w:val="24"/>
          <w:szCs w:val="24"/>
        </w:rPr>
      </w:pPr>
      <w:r w:rsidRPr="008A0FE4">
        <w:rPr>
          <w:sz w:val="24"/>
          <w:szCs w:val="24"/>
        </w:rPr>
        <w:t xml:space="preserve">COMES NOW the </w:t>
      </w:r>
      <w:r w:rsidR="00387072">
        <w:rPr>
          <w:sz w:val="24"/>
          <w:szCs w:val="24"/>
        </w:rPr>
        <w:t>City of Horseshoe Bay</w:t>
      </w:r>
      <w:r w:rsidR="00F26ACD">
        <w:rPr>
          <w:sz w:val="24"/>
          <w:szCs w:val="24"/>
        </w:rPr>
        <w:t xml:space="preserve"> </w:t>
      </w:r>
      <w:r w:rsidRPr="00D14142">
        <w:rPr>
          <w:sz w:val="24"/>
          <w:szCs w:val="24"/>
        </w:rPr>
        <w:t>together with the Staff (Staff) of the Public Utility Commission of Texas (Commission), representing the public interest, (collectively, the Parties), and file</w:t>
      </w:r>
      <w:r w:rsidR="002B1263">
        <w:rPr>
          <w:sz w:val="24"/>
          <w:szCs w:val="24"/>
        </w:rPr>
        <w:t>s</w:t>
      </w:r>
      <w:r w:rsidRPr="00D14142">
        <w:rPr>
          <w:sz w:val="24"/>
          <w:szCs w:val="24"/>
        </w:rPr>
        <w:t xml:space="preserve"> this </w:t>
      </w:r>
      <w:r w:rsidR="00140B7C">
        <w:rPr>
          <w:sz w:val="24"/>
          <w:szCs w:val="24"/>
        </w:rPr>
        <w:t xml:space="preserve">Amended </w:t>
      </w:r>
      <w:r w:rsidRPr="00D14142">
        <w:rPr>
          <w:sz w:val="24"/>
          <w:szCs w:val="24"/>
        </w:rPr>
        <w:t xml:space="preserve">Joint Motion to Admit Evidence and Proposed </w:t>
      </w:r>
      <w:r w:rsidR="002D16B2">
        <w:rPr>
          <w:sz w:val="24"/>
          <w:szCs w:val="24"/>
        </w:rPr>
        <w:t>Notice of Approval</w:t>
      </w:r>
      <w:r w:rsidRPr="00D14142">
        <w:rPr>
          <w:sz w:val="24"/>
          <w:szCs w:val="24"/>
        </w:rPr>
        <w:t xml:space="preserve">. </w:t>
      </w:r>
      <w:r>
        <w:rPr>
          <w:sz w:val="24"/>
          <w:szCs w:val="24"/>
        </w:rPr>
        <w:t xml:space="preserve"> </w:t>
      </w:r>
      <w:r w:rsidRPr="00D14142">
        <w:rPr>
          <w:sz w:val="24"/>
          <w:szCs w:val="24"/>
        </w:rPr>
        <w:t>In support thereof, the Parties show the following:</w:t>
      </w:r>
    </w:p>
    <w:p w14:paraId="07E338D5" w14:textId="77777777" w:rsidR="00386F9D" w:rsidRPr="004F4989" w:rsidRDefault="00386F9D" w:rsidP="00387072">
      <w:pPr>
        <w:pStyle w:val="BodyText"/>
        <w:numPr>
          <w:ilvl w:val="0"/>
          <w:numId w:val="12"/>
        </w:numPr>
        <w:spacing w:before="90" w:line="360" w:lineRule="auto"/>
        <w:jc w:val="center"/>
        <w:rPr>
          <w:b/>
        </w:rPr>
      </w:pPr>
      <w:r w:rsidRPr="004F4989">
        <w:rPr>
          <w:b/>
        </w:rPr>
        <w:t>BACKGROUND</w:t>
      </w:r>
    </w:p>
    <w:p w14:paraId="7971ACC5" w14:textId="02E3A136" w:rsidR="00387072" w:rsidRDefault="00386F9D" w:rsidP="00387072">
      <w:pPr>
        <w:pStyle w:val="BodyText"/>
        <w:spacing w:line="360" w:lineRule="auto"/>
        <w:ind w:right="158" w:firstLine="720"/>
        <w:jc w:val="both"/>
      </w:pPr>
      <w:r w:rsidRPr="00386F9D">
        <w:t xml:space="preserve">On July 12, 2017, Horseshoe Bay </w:t>
      </w:r>
      <w:r w:rsidR="00387072">
        <w:t xml:space="preserve">Water Utility </w:t>
      </w:r>
      <w:r w:rsidRPr="00386F9D">
        <w:t xml:space="preserve">filed an application to obtain </w:t>
      </w:r>
      <w:r w:rsidR="0092318C">
        <w:t xml:space="preserve">a </w:t>
      </w:r>
      <w:r w:rsidRPr="00386F9D">
        <w:t xml:space="preserve">new water </w:t>
      </w:r>
      <w:r w:rsidR="0092318C">
        <w:t xml:space="preserve">certificate of convenience and necessity (CCN) </w:t>
      </w:r>
      <w:r w:rsidRPr="00386F9D">
        <w:t xml:space="preserve">and </w:t>
      </w:r>
      <w:r w:rsidR="0092318C">
        <w:t xml:space="preserve">a new </w:t>
      </w:r>
      <w:r w:rsidRPr="00386F9D">
        <w:t xml:space="preserve">sewer </w:t>
      </w:r>
      <w:r w:rsidR="0092318C">
        <w:t>CCN</w:t>
      </w:r>
      <w:r w:rsidRPr="00386F9D">
        <w:t xml:space="preserve"> in</w:t>
      </w:r>
      <w:r>
        <w:t xml:space="preserve"> Llano County and Burnet County</w:t>
      </w:r>
      <w:r w:rsidRPr="004F4989">
        <w:t xml:space="preserve">. </w:t>
      </w:r>
      <w:r>
        <w:t xml:space="preserve"> </w:t>
      </w:r>
      <w:r w:rsidR="00387072">
        <w:t xml:space="preserve">The application was filed pursuant to </w:t>
      </w:r>
      <w:r w:rsidR="00387072" w:rsidRPr="008E60CD">
        <w:t>Texas Water Code (TWC) §§ 13.242-.250 and 16 Tex. Admin. Code</w:t>
      </w:r>
      <w:r w:rsidR="00387072">
        <w:t xml:space="preserve"> (TAC) §§ 24.225-.23</w:t>
      </w:r>
      <w:r w:rsidR="00387072" w:rsidRPr="008F27AA">
        <w:t>7</w:t>
      </w:r>
      <w:r w:rsidR="00387072">
        <w:t xml:space="preserve"> (previously 16 TAC </w:t>
      </w:r>
      <w:r w:rsidR="00387072" w:rsidRPr="008E60CD">
        <w:t>§§ 24.101-.107</w:t>
      </w:r>
      <w:r w:rsidR="00387072">
        <w:t>)</w:t>
      </w:r>
      <w:r w:rsidR="00387072" w:rsidRPr="008E60CD">
        <w:t>.</w:t>
      </w:r>
      <w:r w:rsidR="00387072">
        <w:t xml:space="preserve"> </w:t>
      </w:r>
      <w:r w:rsidR="0092318C">
        <w:t xml:space="preserve">On November 8, 2017, the applicant amended its application to revise its requested service area. </w:t>
      </w:r>
      <w:r w:rsidR="00387072">
        <w:t xml:space="preserve">Additionally, on December 22, 2017, the applicant further supplemented its application by requesting cancellation of </w:t>
      </w:r>
      <w:proofErr w:type="spellStart"/>
      <w:r w:rsidR="00387072">
        <w:t>Deerhaven</w:t>
      </w:r>
      <w:proofErr w:type="spellEnd"/>
      <w:r w:rsidR="00387072">
        <w:t xml:space="preserve"> Inc.’s water </w:t>
      </w:r>
      <w:r w:rsidR="00140B7C">
        <w:t>CCN</w:t>
      </w:r>
      <w:r w:rsidR="00387072">
        <w:t xml:space="preserve"> No. 10467.</w:t>
      </w:r>
    </w:p>
    <w:p w14:paraId="12DA3E3B" w14:textId="2F76AC77" w:rsidR="00F26ACD" w:rsidRDefault="00387072" w:rsidP="00387072">
      <w:pPr>
        <w:pStyle w:val="BodyText"/>
        <w:spacing w:line="360" w:lineRule="auto"/>
        <w:ind w:right="158" w:firstLine="720"/>
        <w:jc w:val="both"/>
      </w:pPr>
      <w:r>
        <w:t xml:space="preserve">On April 16, 2019, Horseshoe Bay Water Utility filed a correction, amending the legal entity name in the application to </w:t>
      </w:r>
      <w:r w:rsidRPr="00C0587E">
        <w:t>the City of Horseshoe Bay</w:t>
      </w:r>
      <w:r>
        <w:t xml:space="preserve"> (Horseshoe Bay), a name under which the applicant has conducted all business since March 1, 2006.  </w:t>
      </w:r>
      <w:r w:rsidRPr="00B01FC8">
        <w:rPr>
          <w:color w:val="000000"/>
        </w:rPr>
        <w:t>Horseshoe Bay, a home rule municipality,</w:t>
      </w:r>
      <w:r w:rsidRPr="00B01FC8">
        <w:rPr>
          <w:noProof/>
          <w:color w:val="000000"/>
        </w:rPr>
        <w:t xml:space="preserve"> </w:t>
      </w:r>
      <w:r w:rsidRPr="00B01FC8">
        <w:rPr>
          <w:color w:val="000000"/>
        </w:rPr>
        <w:t xml:space="preserve">seeks to obtain a water CCN and a sewer CCN for the service area within its corporate boundaries, as per its amended application, filed on November 8, 2017. The requested </w:t>
      </w:r>
      <w:proofErr w:type="gramStart"/>
      <w:r w:rsidRPr="00B01FC8">
        <w:rPr>
          <w:color w:val="000000"/>
        </w:rPr>
        <w:t>area</w:t>
      </w:r>
      <w:proofErr w:type="gramEnd"/>
      <w:r w:rsidRPr="00B01FC8">
        <w:rPr>
          <w:color w:val="000000"/>
        </w:rPr>
        <w:t xml:space="preserve"> is approximately 10,435 acres and has 3,457 current customers.</w:t>
      </w:r>
    </w:p>
    <w:p w14:paraId="121B3FB2" w14:textId="6574F6DE" w:rsidR="0092318C" w:rsidRPr="00C626B1" w:rsidRDefault="002D16B2" w:rsidP="00357813">
      <w:pPr>
        <w:spacing w:line="360" w:lineRule="auto"/>
        <w:ind w:firstLine="720"/>
        <w:jc w:val="both"/>
        <w:rPr>
          <w:szCs w:val="24"/>
        </w:rPr>
      </w:pPr>
      <w:r w:rsidRPr="00357813">
        <w:rPr>
          <w:sz w:val="24"/>
          <w:szCs w:val="24"/>
        </w:rPr>
        <w:t>O</w:t>
      </w:r>
      <w:r w:rsidR="00386F9D" w:rsidRPr="00357813">
        <w:rPr>
          <w:sz w:val="24"/>
          <w:szCs w:val="24"/>
        </w:rPr>
        <w:t xml:space="preserve">n </w:t>
      </w:r>
      <w:r w:rsidR="00B24340" w:rsidRPr="00357813">
        <w:rPr>
          <w:sz w:val="24"/>
          <w:szCs w:val="24"/>
        </w:rPr>
        <w:t xml:space="preserve">October </w:t>
      </w:r>
      <w:r w:rsidRPr="00357813">
        <w:rPr>
          <w:sz w:val="24"/>
          <w:szCs w:val="24"/>
        </w:rPr>
        <w:t>30</w:t>
      </w:r>
      <w:r w:rsidR="00B24340" w:rsidRPr="00357813">
        <w:rPr>
          <w:sz w:val="24"/>
          <w:szCs w:val="24"/>
        </w:rPr>
        <w:t>,</w:t>
      </w:r>
      <w:r w:rsidR="00386F9D" w:rsidRPr="00357813">
        <w:rPr>
          <w:sz w:val="24"/>
          <w:szCs w:val="24"/>
        </w:rPr>
        <w:t xml:space="preserve"> 2018, </w:t>
      </w:r>
      <w:r w:rsidRPr="00357813">
        <w:rPr>
          <w:sz w:val="24"/>
          <w:szCs w:val="24"/>
        </w:rPr>
        <w:t xml:space="preserve">the Parties filed a Joint Motion to Admit Evidence and Proposed Order. On January 3, 2019, the Commission administrative law judge (ALJ) issued Order No. 14, granting the Joint Motion to Admit Evidence. Thereafter, on March 6, 2019, </w:t>
      </w:r>
      <w:r w:rsidR="0092318C" w:rsidRPr="00357813">
        <w:rPr>
          <w:sz w:val="24"/>
          <w:szCs w:val="24"/>
        </w:rPr>
        <w:t xml:space="preserve">ALJ issued Order No. 15, rescinding Order No. 14 and requiring the parties to provide an amended motion to admit evidence, a revised proposed notice of approval, and a clarification statement identifying the </w:t>
      </w:r>
      <w:r w:rsidR="0092318C" w:rsidRPr="00357813">
        <w:rPr>
          <w:sz w:val="24"/>
          <w:szCs w:val="24"/>
        </w:rPr>
        <w:lastRenderedPageBreak/>
        <w:t xml:space="preserve">correct CCN the applicant requested be cancelled. On March 28, 2019, Staff filed a response, recommending that the applicant file additional documentation to accurately establish the proper entity to the application. Staff also requested an extension and proposed an amended procedural schedule in order to assess the additional applicant information, fully address the ALJ’s clarification question, and to file both the required amended motion to admit evidence and </w:t>
      </w:r>
      <w:r w:rsidR="00E751D3">
        <w:rPr>
          <w:sz w:val="24"/>
          <w:szCs w:val="24"/>
        </w:rPr>
        <w:t>revised</w:t>
      </w:r>
      <w:r w:rsidR="0092318C" w:rsidRPr="00357813">
        <w:rPr>
          <w:sz w:val="24"/>
          <w:szCs w:val="24"/>
        </w:rPr>
        <w:t xml:space="preserve"> proposed notice of approval.</w:t>
      </w:r>
      <w:r w:rsidR="0092318C" w:rsidRPr="00C626B1">
        <w:rPr>
          <w:szCs w:val="24"/>
        </w:rPr>
        <w:t xml:space="preserve"> </w:t>
      </w:r>
    </w:p>
    <w:p w14:paraId="12F4F656" w14:textId="0F593653" w:rsidR="00357813" w:rsidRDefault="0092318C" w:rsidP="0092318C">
      <w:pPr>
        <w:pStyle w:val="BodyText"/>
        <w:spacing w:line="360" w:lineRule="auto"/>
        <w:ind w:right="158" w:firstLine="720"/>
        <w:jc w:val="both"/>
      </w:pPr>
      <w:r w:rsidRPr="00C626B1">
        <w:t xml:space="preserve">On </w:t>
      </w:r>
      <w:r>
        <w:t>March 28</w:t>
      </w:r>
      <w:r w:rsidRPr="00C626B1">
        <w:t>, 2019, the Commission ALJ issued Order No. 1</w:t>
      </w:r>
      <w:r>
        <w:t>6</w:t>
      </w:r>
      <w:r w:rsidRPr="00C626B1">
        <w:t>, granting Staff’s request for an extension</w:t>
      </w:r>
      <w:r>
        <w:t xml:space="preserve"> and adopting the amended procedural schedule</w:t>
      </w:r>
      <w:r w:rsidRPr="00C626B1">
        <w:t xml:space="preserve">. On </w:t>
      </w:r>
      <w:r>
        <w:t>April 16</w:t>
      </w:r>
      <w:r w:rsidRPr="00C626B1">
        <w:t xml:space="preserve">, 2019, </w:t>
      </w:r>
      <w:r>
        <w:t xml:space="preserve">Horseshoe Bay filed additional information to address the proper entity serving as applicant to the present application. On April 22, 2019, Horseshoe Bay filed a consent form indicating approval of the revised final CCN maps and certificates provided by Staff, each updated with the correct entity name. On </w:t>
      </w:r>
      <w:r w:rsidRPr="00760057">
        <w:t>May 6, 2019</w:t>
      </w:r>
      <w:r>
        <w:t>, the entity material earlier submitted on April 16, 2019, was refiled to include previously missing supporting documentation</w:t>
      </w:r>
      <w:r w:rsidR="00357813">
        <w:t>.</w:t>
      </w:r>
      <w:r w:rsidR="003E2C14">
        <w:t xml:space="preserve"> </w:t>
      </w:r>
    </w:p>
    <w:p w14:paraId="095CC343" w14:textId="16B13F4F" w:rsidR="00661657" w:rsidRDefault="00661657" w:rsidP="0092318C">
      <w:pPr>
        <w:pStyle w:val="BodyText"/>
        <w:spacing w:line="360" w:lineRule="auto"/>
        <w:ind w:right="158" w:firstLine="720"/>
        <w:jc w:val="both"/>
      </w:pPr>
      <w:r>
        <w:t xml:space="preserve">On May 9, 2019, Staff filed an amended recommendation on final disposition, recommending approval of the application and submitting final </w:t>
      </w:r>
      <w:r w:rsidR="0047101C">
        <w:t xml:space="preserve">CCN </w:t>
      </w:r>
      <w:bookmarkStart w:id="0" w:name="_GoBack"/>
      <w:bookmarkEnd w:id="0"/>
      <w:r>
        <w:t>maps and certificates.</w:t>
      </w:r>
    </w:p>
    <w:p w14:paraId="33080026" w14:textId="46BB8767" w:rsidR="00386F9D" w:rsidRDefault="00357813" w:rsidP="0092318C">
      <w:pPr>
        <w:pStyle w:val="BodyText"/>
        <w:spacing w:line="360" w:lineRule="auto"/>
        <w:ind w:right="158" w:firstLine="720"/>
        <w:jc w:val="both"/>
      </w:pPr>
      <w:r>
        <w:t xml:space="preserve">Order No. 16 also established a deadline of May 24, 2019, for the parties to file an amended motion to admit evidence and </w:t>
      </w:r>
      <w:r w:rsidR="00E751D3">
        <w:t>revised</w:t>
      </w:r>
      <w:r w:rsidR="004D22B6">
        <w:t xml:space="preserve"> </w:t>
      </w:r>
      <w:r>
        <w:t xml:space="preserve">proposed notice of approval. </w:t>
      </w:r>
      <w:r w:rsidR="00BA1ED2">
        <w:t xml:space="preserve">Therefore, this pleading is timely filed. </w:t>
      </w:r>
    </w:p>
    <w:p w14:paraId="54FA7131" w14:textId="7626FFD6" w:rsidR="00386F9D" w:rsidRPr="004F4989" w:rsidRDefault="001D3F38" w:rsidP="00387072">
      <w:pPr>
        <w:pStyle w:val="BodyText"/>
        <w:numPr>
          <w:ilvl w:val="0"/>
          <w:numId w:val="12"/>
        </w:numPr>
        <w:spacing w:before="90" w:line="360" w:lineRule="auto"/>
        <w:jc w:val="center"/>
        <w:rPr>
          <w:b/>
        </w:rPr>
      </w:pPr>
      <w:r>
        <w:rPr>
          <w:b/>
        </w:rPr>
        <w:t xml:space="preserve">AMENDED </w:t>
      </w:r>
      <w:r w:rsidR="00386F9D">
        <w:rPr>
          <w:b/>
        </w:rPr>
        <w:t>JOINT MOTION TO ADMIT EVIDENCE</w:t>
      </w:r>
    </w:p>
    <w:p w14:paraId="26D55844" w14:textId="6DE7F10A" w:rsidR="00386F9D" w:rsidRDefault="00BA1ED2" w:rsidP="00387072">
      <w:pPr>
        <w:pStyle w:val="BodyText"/>
        <w:spacing w:before="90" w:line="360" w:lineRule="auto"/>
        <w:ind w:right="159" w:firstLine="720"/>
        <w:jc w:val="both"/>
      </w:pPr>
      <w:r>
        <w:t>The parties</w:t>
      </w:r>
      <w:r w:rsidR="00386F9D">
        <w:t xml:space="preserve"> </w:t>
      </w:r>
      <w:r>
        <w:t>request the entry of</w:t>
      </w:r>
      <w:r w:rsidR="00386F9D">
        <w:t xml:space="preserve"> the following </w:t>
      </w:r>
      <w:r>
        <w:t xml:space="preserve">items </w:t>
      </w:r>
      <w:r w:rsidR="00386F9D">
        <w:t xml:space="preserve">into the record </w:t>
      </w:r>
      <w:r>
        <w:t>of</w:t>
      </w:r>
      <w:r w:rsidR="00386F9D">
        <w:t xml:space="preserve"> this proceeding:</w:t>
      </w:r>
    </w:p>
    <w:p w14:paraId="13F570C7" w14:textId="7889A139" w:rsidR="00BA1ED2" w:rsidRDefault="00386F9D" w:rsidP="00387072">
      <w:pPr>
        <w:pStyle w:val="BodyText"/>
        <w:numPr>
          <w:ilvl w:val="0"/>
          <w:numId w:val="13"/>
        </w:numPr>
        <w:spacing w:before="90" w:line="360" w:lineRule="auto"/>
        <w:ind w:right="159"/>
        <w:jc w:val="both"/>
      </w:pPr>
      <w:r>
        <w:t>Application</w:t>
      </w:r>
      <w:r w:rsidR="00BA1ED2">
        <w:t xml:space="preserve"> of Horseshoe Bay Water Utility to Obtain a Water and Sewer Certificate of Convenience and Necessity in Llano and Burnet Counties</w:t>
      </w:r>
      <w:r>
        <w:t xml:space="preserve">, filed on </w:t>
      </w:r>
      <w:r w:rsidR="00B24340">
        <w:t>July 12</w:t>
      </w:r>
      <w:r>
        <w:t>, 2017</w:t>
      </w:r>
      <w:r w:rsidR="00BA1ED2">
        <w:t xml:space="preserve"> (AIS Item No. 1)</w:t>
      </w:r>
      <w:r>
        <w:t>;</w:t>
      </w:r>
    </w:p>
    <w:p w14:paraId="08F45596" w14:textId="79BC1316" w:rsidR="00011F98" w:rsidRDefault="00353549" w:rsidP="00387072">
      <w:pPr>
        <w:pStyle w:val="BodyText"/>
        <w:numPr>
          <w:ilvl w:val="0"/>
          <w:numId w:val="13"/>
        </w:numPr>
        <w:spacing w:before="90" w:line="360" w:lineRule="auto"/>
        <w:ind w:right="159"/>
        <w:jc w:val="both"/>
      </w:pPr>
      <w:r>
        <w:t>Applicant</w:t>
      </w:r>
      <w:r w:rsidR="00011F98">
        <w:t>’s supplement to its application, including GIS digital files and PDF files of the proposed water and sewer CCN areas, filed on November 8, 2017 (AIS Item No. 11);</w:t>
      </w:r>
    </w:p>
    <w:p w14:paraId="34053909" w14:textId="46A393FA" w:rsidR="00011F98" w:rsidRDefault="00353549" w:rsidP="00387072">
      <w:pPr>
        <w:pStyle w:val="BodyText"/>
        <w:numPr>
          <w:ilvl w:val="0"/>
          <w:numId w:val="13"/>
        </w:numPr>
        <w:spacing w:before="90" w:line="360" w:lineRule="auto"/>
        <w:ind w:right="159"/>
        <w:jc w:val="both"/>
      </w:pPr>
      <w:r>
        <w:t>Applicant</w:t>
      </w:r>
      <w:r w:rsidR="00BA1ED2">
        <w:t xml:space="preserve">’s supplement to its application, </w:t>
      </w:r>
      <w:r w:rsidR="00E165D9">
        <w:t>request</w:t>
      </w:r>
      <w:r w:rsidR="00BA1ED2">
        <w:t>ing</w:t>
      </w:r>
      <w:r w:rsidR="00E165D9">
        <w:t xml:space="preserve"> cancel</w:t>
      </w:r>
      <w:r w:rsidR="00BA1ED2">
        <w:t>lation of</w:t>
      </w:r>
      <w:r w:rsidR="00E165D9">
        <w:t xml:space="preserve"> </w:t>
      </w:r>
      <w:proofErr w:type="spellStart"/>
      <w:r w:rsidR="00E165D9">
        <w:t>Deerhaven</w:t>
      </w:r>
      <w:proofErr w:type="spellEnd"/>
      <w:r w:rsidR="00E165D9">
        <w:t xml:space="preserve"> Inc.’s CCN, filed on December 22, 2017</w:t>
      </w:r>
      <w:r w:rsidR="00011F98">
        <w:t xml:space="preserve"> (AIS Item No. 12)</w:t>
      </w:r>
      <w:r w:rsidR="00E165D9">
        <w:t>;</w:t>
      </w:r>
    </w:p>
    <w:p w14:paraId="0D095EF9" w14:textId="1A94A403" w:rsidR="00011F98" w:rsidRDefault="00353549" w:rsidP="00387072">
      <w:pPr>
        <w:pStyle w:val="BodyText"/>
        <w:numPr>
          <w:ilvl w:val="0"/>
          <w:numId w:val="13"/>
        </w:numPr>
        <w:spacing w:before="90" w:line="360" w:lineRule="auto"/>
        <w:ind w:right="159"/>
        <w:jc w:val="both"/>
      </w:pPr>
      <w:r>
        <w:t>A</w:t>
      </w:r>
      <w:r w:rsidR="002E29A5">
        <w:t>pplicant</w:t>
      </w:r>
      <w:r w:rsidR="00011F98">
        <w:t xml:space="preserve">’s affidavits and proof of notice, </w:t>
      </w:r>
      <w:r w:rsidR="00386F9D" w:rsidRPr="0067117F">
        <w:t xml:space="preserve">filed on April </w:t>
      </w:r>
      <w:r w:rsidR="0067117F" w:rsidRPr="00387072">
        <w:t>25</w:t>
      </w:r>
      <w:r w:rsidR="00386F9D" w:rsidRPr="0067117F">
        <w:t>, 2018</w:t>
      </w:r>
      <w:r w:rsidR="00011F98">
        <w:t xml:space="preserve"> (AIS Item No. 20)</w:t>
      </w:r>
      <w:r w:rsidR="00386F9D" w:rsidRPr="0067117F">
        <w:t>;</w:t>
      </w:r>
    </w:p>
    <w:p w14:paraId="5D4E0129" w14:textId="34F6C78C" w:rsidR="00114BCE" w:rsidRDefault="00353549" w:rsidP="00387072">
      <w:pPr>
        <w:pStyle w:val="BodyText"/>
        <w:numPr>
          <w:ilvl w:val="0"/>
          <w:numId w:val="13"/>
        </w:numPr>
        <w:spacing w:before="90" w:line="360" w:lineRule="auto"/>
        <w:ind w:right="159"/>
        <w:jc w:val="both"/>
      </w:pPr>
      <w:r>
        <w:lastRenderedPageBreak/>
        <w:t>Applicant</w:t>
      </w:r>
      <w:r w:rsidR="00011F98">
        <w:t xml:space="preserve">’s supplemental affidavit and proof of notice, </w:t>
      </w:r>
      <w:r w:rsidR="00386F9D">
        <w:t xml:space="preserve">filed </w:t>
      </w:r>
      <w:r w:rsidR="0067117F" w:rsidRPr="00387072">
        <w:t>June 14</w:t>
      </w:r>
      <w:r w:rsidR="00386F9D">
        <w:t>, 2018</w:t>
      </w:r>
      <w:r w:rsidR="00011F98">
        <w:t xml:space="preserve"> (AIS Item No. 24)</w:t>
      </w:r>
      <w:r w:rsidR="00386F9D">
        <w:t>;</w:t>
      </w:r>
    </w:p>
    <w:p w14:paraId="11E96F08" w14:textId="7C6FF69B" w:rsidR="00114BCE" w:rsidRDefault="00353549" w:rsidP="00387072">
      <w:pPr>
        <w:pStyle w:val="BodyText"/>
        <w:numPr>
          <w:ilvl w:val="0"/>
          <w:numId w:val="13"/>
        </w:numPr>
        <w:spacing w:before="90" w:line="360" w:lineRule="auto"/>
        <w:ind w:right="159"/>
        <w:jc w:val="both"/>
      </w:pPr>
      <w:r>
        <w:t>A</w:t>
      </w:r>
      <w:r w:rsidR="002E29A5">
        <w:t>pplicant</w:t>
      </w:r>
      <w:r w:rsidR="00114BCE">
        <w:t xml:space="preserve">’s </w:t>
      </w:r>
      <w:r w:rsidR="00386F9D">
        <w:t>consent form</w:t>
      </w:r>
      <w:r w:rsidR="002E29A5">
        <w:t xml:space="preserve"> for maps and certificates</w:t>
      </w:r>
      <w:r w:rsidR="00386F9D">
        <w:t xml:space="preserve">, filed on </w:t>
      </w:r>
      <w:r w:rsidR="001A03C7" w:rsidRPr="00387072">
        <w:t>August 15</w:t>
      </w:r>
      <w:r w:rsidR="00386F9D">
        <w:t>, 2018</w:t>
      </w:r>
      <w:r w:rsidR="00114BCE">
        <w:t xml:space="preserve"> (AIS Item No. 27)</w:t>
      </w:r>
      <w:r w:rsidR="00386F9D">
        <w:t xml:space="preserve">; </w:t>
      </w:r>
    </w:p>
    <w:p w14:paraId="4EBCC781" w14:textId="2C1EA64E" w:rsidR="00114BCE" w:rsidRDefault="00386F9D" w:rsidP="00387072">
      <w:pPr>
        <w:pStyle w:val="BodyText"/>
        <w:numPr>
          <w:ilvl w:val="0"/>
          <w:numId w:val="13"/>
        </w:numPr>
        <w:spacing w:before="90" w:line="360" w:lineRule="auto"/>
        <w:ind w:right="159"/>
        <w:jc w:val="both"/>
      </w:pPr>
      <w:r>
        <w:t>Staff</w:t>
      </w:r>
      <w:r w:rsidR="00114BCE">
        <w:t>’s Final</w:t>
      </w:r>
      <w:r>
        <w:t xml:space="preserve"> </w:t>
      </w:r>
      <w:r w:rsidR="00114BCE">
        <w:t>R</w:t>
      </w:r>
      <w:r>
        <w:t xml:space="preserve">ecommendation </w:t>
      </w:r>
      <w:r w:rsidR="00114BCE">
        <w:t>and supporting documentation</w:t>
      </w:r>
      <w:r w:rsidR="00D92192">
        <w:t xml:space="preserve">, filed </w:t>
      </w:r>
      <w:r w:rsidR="001A03C7" w:rsidRPr="00387072">
        <w:t>August 28</w:t>
      </w:r>
      <w:r w:rsidR="00D92192">
        <w:t>, 2018</w:t>
      </w:r>
      <w:r w:rsidR="00114BCE">
        <w:t xml:space="preserve"> (AIS Item No. 28)</w:t>
      </w:r>
      <w:r w:rsidR="00D92192">
        <w:t xml:space="preserve">; </w:t>
      </w:r>
    </w:p>
    <w:p w14:paraId="0724A1C2" w14:textId="7465AC40" w:rsidR="00C54006" w:rsidRDefault="00D92192" w:rsidP="00387072">
      <w:pPr>
        <w:pStyle w:val="BodyText"/>
        <w:numPr>
          <w:ilvl w:val="0"/>
          <w:numId w:val="13"/>
        </w:numPr>
        <w:spacing w:before="90" w:line="360" w:lineRule="auto"/>
        <w:ind w:right="159"/>
        <w:jc w:val="both"/>
      </w:pPr>
      <w:r>
        <w:t>Staff’s proof of notice</w:t>
      </w:r>
      <w:r w:rsidR="00114BCE">
        <w:t xml:space="preserve">, directed to </w:t>
      </w:r>
      <w:proofErr w:type="spellStart"/>
      <w:r w:rsidR="00114BCE">
        <w:t>Deerhaven</w:t>
      </w:r>
      <w:proofErr w:type="spellEnd"/>
      <w:r w:rsidR="00114BCE">
        <w:t>, Inc.,</w:t>
      </w:r>
      <w:r>
        <w:t xml:space="preserve"> filed October </w:t>
      </w:r>
      <w:r w:rsidR="00114BCE">
        <w:t>30</w:t>
      </w:r>
      <w:r>
        <w:t>, 2018</w:t>
      </w:r>
      <w:r w:rsidR="00114BCE">
        <w:t xml:space="preserve"> (AIS Item No. 39); </w:t>
      </w:r>
    </w:p>
    <w:p w14:paraId="46D5DDC7" w14:textId="4F5F3E9A" w:rsidR="00353549" w:rsidRDefault="00353549" w:rsidP="00387072">
      <w:pPr>
        <w:pStyle w:val="BodyText"/>
        <w:numPr>
          <w:ilvl w:val="0"/>
          <w:numId w:val="13"/>
        </w:numPr>
        <w:spacing w:before="90" w:line="360" w:lineRule="auto"/>
        <w:ind w:right="159"/>
        <w:jc w:val="both"/>
      </w:pPr>
      <w:r>
        <w:t>Staff’s Response to Order No. 15, Request for Extension, and Proposed Amended Procedural Schedule, filed on March 28, 2019 (AIS Item No. 44);</w:t>
      </w:r>
    </w:p>
    <w:p w14:paraId="4AA4F3B0" w14:textId="5A2DBB18" w:rsidR="00353549" w:rsidRDefault="00353549" w:rsidP="00387072">
      <w:pPr>
        <w:pStyle w:val="BodyText"/>
        <w:numPr>
          <w:ilvl w:val="0"/>
          <w:numId w:val="13"/>
        </w:numPr>
        <w:spacing w:before="90" w:line="360" w:lineRule="auto"/>
        <w:ind w:right="159"/>
        <w:jc w:val="both"/>
      </w:pPr>
      <w:r>
        <w:t xml:space="preserve">Applicant’s response to Order No. 16, requiring ownership clarification, </w:t>
      </w:r>
      <w:r w:rsidR="009D6AC0">
        <w:t>filed on April 16, 2019 (AIS Item Nos. 46</w:t>
      </w:r>
      <w:r>
        <w:t>);</w:t>
      </w:r>
    </w:p>
    <w:p w14:paraId="469EA651" w14:textId="276F74D1" w:rsidR="00353549" w:rsidRDefault="00353549" w:rsidP="00387072">
      <w:pPr>
        <w:pStyle w:val="BodyText"/>
        <w:numPr>
          <w:ilvl w:val="0"/>
          <w:numId w:val="13"/>
        </w:numPr>
        <w:spacing w:before="90" w:line="360" w:lineRule="auto"/>
        <w:ind w:right="159"/>
        <w:jc w:val="both"/>
      </w:pPr>
      <w:r>
        <w:t xml:space="preserve">Applicant’s consent form for </w:t>
      </w:r>
      <w:r w:rsidR="002E29A5">
        <w:t xml:space="preserve">revised </w:t>
      </w:r>
      <w:r>
        <w:t xml:space="preserve">maps and </w:t>
      </w:r>
      <w:r w:rsidR="002E29A5">
        <w:t xml:space="preserve">revised </w:t>
      </w:r>
      <w:r>
        <w:t xml:space="preserve">certificates, filed on </w:t>
      </w:r>
      <w:r w:rsidR="002E29A5">
        <w:t xml:space="preserve">April 22, 2019 (AIS Item No. 47); </w:t>
      </w:r>
    </w:p>
    <w:p w14:paraId="5A1CDEC7" w14:textId="6D1DE310" w:rsidR="009D6AC0" w:rsidRDefault="009D6AC0" w:rsidP="00387072">
      <w:pPr>
        <w:pStyle w:val="BodyText"/>
        <w:numPr>
          <w:ilvl w:val="0"/>
          <w:numId w:val="13"/>
        </w:numPr>
        <w:spacing w:before="90" w:line="360" w:lineRule="auto"/>
        <w:ind w:right="159"/>
        <w:jc w:val="both"/>
      </w:pPr>
      <w:r>
        <w:t>Applicant’s response to Order No. 16, requiring ownership clarification, and supporting documentation, filed on May 6, 2019 (AIS Item No. 48);</w:t>
      </w:r>
      <w:r w:rsidR="008448E0">
        <w:t xml:space="preserve"> and</w:t>
      </w:r>
    </w:p>
    <w:p w14:paraId="64AFD2E1" w14:textId="7D1FFF8D" w:rsidR="00D92192" w:rsidRDefault="00C54006" w:rsidP="008448E0">
      <w:pPr>
        <w:pStyle w:val="BodyText"/>
        <w:numPr>
          <w:ilvl w:val="0"/>
          <w:numId w:val="13"/>
        </w:numPr>
        <w:spacing w:before="90" w:line="360" w:lineRule="auto"/>
        <w:ind w:right="159"/>
        <w:jc w:val="both"/>
      </w:pPr>
      <w:r>
        <w:t xml:space="preserve">Staff’s </w:t>
      </w:r>
      <w:r w:rsidR="00353549">
        <w:t>Amended</w:t>
      </w:r>
      <w:r>
        <w:t xml:space="preserve"> Recommendation </w:t>
      </w:r>
      <w:r w:rsidR="00353549">
        <w:t xml:space="preserve">on Final Disposition </w:t>
      </w:r>
      <w:r>
        <w:t xml:space="preserve">and supporting documentation, </w:t>
      </w:r>
      <w:r w:rsidR="008448E0">
        <w:t xml:space="preserve">including final maps and certificates, </w:t>
      </w:r>
      <w:r>
        <w:t xml:space="preserve">filed on </w:t>
      </w:r>
      <w:r w:rsidR="00353549">
        <w:t>May 9</w:t>
      </w:r>
      <w:r>
        <w:t xml:space="preserve">, 2019 (AIS Item No. </w:t>
      </w:r>
      <w:r w:rsidR="00353549">
        <w:t>49</w:t>
      </w:r>
      <w:r w:rsidR="008448E0">
        <w:t>).</w:t>
      </w:r>
      <w:r>
        <w:t xml:space="preserve"> </w:t>
      </w:r>
    </w:p>
    <w:p w14:paraId="6FABCAD8" w14:textId="14539D7A" w:rsidR="00386F9D" w:rsidRPr="00892D96" w:rsidRDefault="00386F9D" w:rsidP="00386F9D">
      <w:pPr>
        <w:pStyle w:val="BodyText"/>
        <w:spacing w:before="90" w:line="360" w:lineRule="auto"/>
        <w:ind w:left="159" w:right="159" w:firstLine="720"/>
        <w:jc w:val="center"/>
        <w:rPr>
          <w:b/>
        </w:rPr>
      </w:pPr>
      <w:r w:rsidRPr="00892D96">
        <w:rPr>
          <w:b/>
        </w:rPr>
        <w:t>III.</w:t>
      </w:r>
      <w:r w:rsidRPr="00892D96">
        <w:rPr>
          <w:b/>
        </w:rPr>
        <w:tab/>
      </w:r>
      <w:r w:rsidR="00C80154">
        <w:rPr>
          <w:b/>
        </w:rPr>
        <w:t xml:space="preserve">AMENDED </w:t>
      </w:r>
      <w:r w:rsidRPr="00892D96">
        <w:rPr>
          <w:b/>
        </w:rPr>
        <w:t xml:space="preserve">JOINT PROPOSED </w:t>
      </w:r>
      <w:r w:rsidR="00F07E2F">
        <w:rPr>
          <w:b/>
        </w:rPr>
        <w:t>NOTICE OF APPROVAL</w:t>
      </w:r>
    </w:p>
    <w:p w14:paraId="2C91B79B" w14:textId="637AB520" w:rsidR="00386F9D" w:rsidRDefault="00386F9D" w:rsidP="005666A9">
      <w:pPr>
        <w:pStyle w:val="BodyText"/>
        <w:spacing w:before="90" w:line="360" w:lineRule="auto"/>
        <w:ind w:right="159" w:firstLine="720"/>
        <w:jc w:val="both"/>
      </w:pPr>
      <w:r>
        <w:t xml:space="preserve">The Parties </w:t>
      </w:r>
      <w:r w:rsidR="00114BCE">
        <w:t xml:space="preserve">have agreed on </w:t>
      </w:r>
      <w:r>
        <w:t xml:space="preserve">the attached </w:t>
      </w:r>
      <w:r w:rsidR="00C80154">
        <w:t xml:space="preserve">Amended </w:t>
      </w:r>
      <w:r>
        <w:t xml:space="preserve">Joint Proposed </w:t>
      </w:r>
      <w:r w:rsidR="00114BCE">
        <w:t>Notice of Approval</w:t>
      </w:r>
      <w:r>
        <w:t>, which w</w:t>
      </w:r>
      <w:r w:rsidR="00E165D9">
        <w:t xml:space="preserve">ould </w:t>
      </w:r>
      <w:r w:rsidR="00114BCE">
        <w:t>grant Horseshoe Bay’s</w:t>
      </w:r>
      <w:r w:rsidR="00E165D9">
        <w:t xml:space="preserve"> </w:t>
      </w:r>
      <w:r w:rsidR="00114BCE">
        <w:t>a</w:t>
      </w:r>
      <w:r w:rsidR="00E165D9">
        <w:t xml:space="preserve">pplication to </w:t>
      </w:r>
      <w:r w:rsidR="00F07E2F">
        <w:t>obtain</w:t>
      </w:r>
      <w:r w:rsidR="00E165D9">
        <w:t xml:space="preserve"> </w:t>
      </w:r>
      <w:r>
        <w:t>water</w:t>
      </w:r>
      <w:r w:rsidR="00E165D9">
        <w:t xml:space="preserve"> CCN No. 13271</w:t>
      </w:r>
      <w:r w:rsidR="00F07E2F">
        <w:t>,</w:t>
      </w:r>
      <w:r w:rsidR="00E165D9">
        <w:t xml:space="preserve"> and sewer CCN No. 2111</w:t>
      </w:r>
      <w:r w:rsidR="00F07E2F">
        <w:t>1</w:t>
      </w:r>
      <w:r w:rsidR="002E29A5">
        <w:t>,</w:t>
      </w:r>
      <w:r w:rsidR="00E165D9">
        <w:t xml:space="preserve"> in Burnet and Llano Counties.  </w:t>
      </w:r>
      <w:r w:rsidR="00F07E2F">
        <w:t>In addition, t</w:t>
      </w:r>
      <w:r w:rsidR="00E165D9">
        <w:t>he</w:t>
      </w:r>
      <w:r w:rsidR="00140B7C">
        <w:t xml:space="preserve"> Amended</w:t>
      </w:r>
      <w:r w:rsidR="00E165D9">
        <w:t xml:space="preserve"> Joint Proposed </w:t>
      </w:r>
      <w:r w:rsidR="00F07E2F">
        <w:t xml:space="preserve">Notice of Approval </w:t>
      </w:r>
      <w:r w:rsidR="00E165D9">
        <w:t xml:space="preserve">would </w:t>
      </w:r>
      <w:r w:rsidR="000C5154">
        <w:t>revoke</w:t>
      </w:r>
      <w:r w:rsidR="00E165D9">
        <w:t xml:space="preserve"> </w:t>
      </w:r>
      <w:proofErr w:type="spellStart"/>
      <w:r w:rsidR="00E165D9">
        <w:t>Deerhaven</w:t>
      </w:r>
      <w:proofErr w:type="spellEnd"/>
      <w:r w:rsidR="00E165D9">
        <w:t xml:space="preserve"> Inc.’s water CCN No. 10467.</w:t>
      </w:r>
      <w:r w:rsidR="00232019">
        <w:t xml:space="preserve"> </w:t>
      </w:r>
    </w:p>
    <w:p w14:paraId="6D3D87F4" w14:textId="77777777" w:rsidR="00386F9D" w:rsidRPr="00892D96" w:rsidRDefault="00386F9D" w:rsidP="00386F9D">
      <w:pPr>
        <w:pStyle w:val="BodyText"/>
        <w:spacing w:before="90" w:line="360" w:lineRule="auto"/>
        <w:ind w:left="159" w:right="159" w:firstLine="720"/>
        <w:jc w:val="center"/>
        <w:rPr>
          <w:b/>
        </w:rPr>
      </w:pPr>
      <w:r w:rsidRPr="00892D96">
        <w:rPr>
          <w:b/>
        </w:rPr>
        <w:t>I</w:t>
      </w:r>
      <w:r>
        <w:rPr>
          <w:b/>
        </w:rPr>
        <w:t>V</w:t>
      </w:r>
      <w:r w:rsidRPr="00892D96">
        <w:rPr>
          <w:b/>
        </w:rPr>
        <w:t>.</w:t>
      </w:r>
      <w:r w:rsidRPr="00892D96">
        <w:rPr>
          <w:b/>
        </w:rPr>
        <w:tab/>
      </w:r>
      <w:r>
        <w:rPr>
          <w:b/>
        </w:rPr>
        <w:t>CONCLUSION</w:t>
      </w:r>
    </w:p>
    <w:p w14:paraId="6C9582E4" w14:textId="1243B463" w:rsidR="00386F9D" w:rsidRDefault="00386F9D" w:rsidP="005666A9">
      <w:pPr>
        <w:pStyle w:val="BodyText"/>
        <w:spacing w:before="90" w:line="360" w:lineRule="auto"/>
        <w:ind w:right="159" w:firstLine="720"/>
        <w:jc w:val="both"/>
      </w:pPr>
      <w:r>
        <w:t xml:space="preserve">The Parties respectfully request that the </w:t>
      </w:r>
      <w:r w:rsidR="00F07E2F">
        <w:t xml:space="preserve">items listed above be admitted into the record of this proceeding as evidence and that the findings of fact, conclusions of law, and ordering paragraphs from the attached </w:t>
      </w:r>
      <w:r w:rsidR="004D22B6">
        <w:t xml:space="preserve">Amended </w:t>
      </w:r>
      <w:r w:rsidR="00F07E2F">
        <w:t>Joint Proposed Notice of Approval be adopted</w:t>
      </w:r>
      <w:r>
        <w:t>.</w:t>
      </w:r>
    </w:p>
    <w:p w14:paraId="7ABF526E" w14:textId="77777777" w:rsidR="00ED6A1C" w:rsidRDefault="00ED6A1C" w:rsidP="00387072">
      <w:pPr>
        <w:rPr>
          <w:rFonts w:eastAsia="Arial"/>
          <w:color w:val="000000"/>
          <w:sz w:val="24"/>
          <w:szCs w:val="24"/>
        </w:rPr>
      </w:pPr>
    </w:p>
    <w:p w14:paraId="4A6BF90E" w14:textId="77777777" w:rsidR="004D22B6" w:rsidRDefault="004D22B6" w:rsidP="00387072">
      <w:pPr>
        <w:rPr>
          <w:b/>
          <w:sz w:val="24"/>
          <w:szCs w:val="24"/>
        </w:rPr>
      </w:pPr>
    </w:p>
    <w:p w14:paraId="49183F08" w14:textId="77777777" w:rsidR="007907A8" w:rsidRDefault="007907A8" w:rsidP="00387072">
      <w:pPr>
        <w:rPr>
          <w:b/>
          <w:sz w:val="24"/>
          <w:szCs w:val="24"/>
        </w:rPr>
      </w:pPr>
    </w:p>
    <w:p w14:paraId="4236E63B" w14:textId="77777777" w:rsidR="007907A8" w:rsidRDefault="007907A8" w:rsidP="00387072">
      <w:pPr>
        <w:rPr>
          <w:b/>
          <w:sz w:val="24"/>
          <w:szCs w:val="24"/>
        </w:rPr>
      </w:pPr>
    </w:p>
    <w:p w14:paraId="4A1BE1BC" w14:textId="74D21D49" w:rsidR="00DA4E32" w:rsidRPr="00387072" w:rsidRDefault="00DA4E32" w:rsidP="00387072">
      <w:pPr>
        <w:rPr>
          <w:sz w:val="24"/>
          <w:szCs w:val="24"/>
        </w:rPr>
      </w:pPr>
      <w:r w:rsidRPr="00387072">
        <w:rPr>
          <w:b/>
          <w:sz w:val="24"/>
          <w:szCs w:val="24"/>
        </w:rPr>
        <w:t>Date</w:t>
      </w:r>
      <w:r w:rsidR="005666A9" w:rsidRPr="00387072">
        <w:rPr>
          <w:b/>
          <w:sz w:val="24"/>
          <w:szCs w:val="24"/>
        </w:rPr>
        <w:t>d</w:t>
      </w:r>
      <w:r w:rsidRPr="00387072">
        <w:rPr>
          <w:b/>
          <w:sz w:val="24"/>
          <w:szCs w:val="24"/>
        </w:rPr>
        <w:t>:</w:t>
      </w:r>
      <w:r w:rsidRPr="00387072">
        <w:rPr>
          <w:sz w:val="24"/>
          <w:szCs w:val="24"/>
        </w:rPr>
        <w:t xml:space="preserve">  </w:t>
      </w:r>
      <w:r w:rsidRPr="00387072">
        <w:rPr>
          <w:sz w:val="24"/>
          <w:szCs w:val="24"/>
        </w:rPr>
        <w:fldChar w:fldCharType="begin"/>
      </w:r>
      <w:r w:rsidRPr="00387072">
        <w:rPr>
          <w:sz w:val="24"/>
          <w:szCs w:val="24"/>
        </w:rPr>
        <w:instrText xml:space="preserve"> DATE \@ "MMMM d, yyyy" </w:instrText>
      </w:r>
      <w:r w:rsidRPr="00387072">
        <w:rPr>
          <w:sz w:val="24"/>
          <w:szCs w:val="24"/>
        </w:rPr>
        <w:fldChar w:fldCharType="separate"/>
      </w:r>
      <w:r w:rsidR="0047101C">
        <w:rPr>
          <w:noProof/>
          <w:sz w:val="24"/>
          <w:szCs w:val="24"/>
        </w:rPr>
        <w:t>May 22, 2019</w:t>
      </w:r>
      <w:r w:rsidRPr="00387072">
        <w:rPr>
          <w:sz w:val="24"/>
          <w:szCs w:val="24"/>
        </w:rPr>
        <w:fldChar w:fldCharType="end"/>
      </w:r>
    </w:p>
    <w:p w14:paraId="2AAFC024" w14:textId="77777777" w:rsidR="00DA4E32" w:rsidRPr="00387072" w:rsidRDefault="00DA4E32" w:rsidP="00DA4E32">
      <w:pPr>
        <w:spacing w:line="360" w:lineRule="auto"/>
        <w:rPr>
          <w:sz w:val="24"/>
          <w:szCs w:val="24"/>
        </w:rPr>
      </w:pPr>
    </w:p>
    <w:p w14:paraId="336AEC90" w14:textId="77777777" w:rsidR="00DA4E32" w:rsidRPr="00B1049F" w:rsidRDefault="00DA4E32" w:rsidP="00DA4E32">
      <w:pPr>
        <w:pStyle w:val="Normaldouble"/>
        <w:ind w:left="3600" w:firstLine="720"/>
        <w:rPr>
          <w:szCs w:val="24"/>
        </w:rPr>
      </w:pPr>
      <w:r w:rsidRPr="00B1049F">
        <w:rPr>
          <w:szCs w:val="24"/>
        </w:rPr>
        <w:t>Respectfully Submitted,</w:t>
      </w:r>
    </w:p>
    <w:p w14:paraId="71460A3B" w14:textId="77777777" w:rsidR="00F07E2F" w:rsidRPr="00387072" w:rsidRDefault="00F07E2F" w:rsidP="00F07E2F">
      <w:pPr>
        <w:ind w:left="4320"/>
        <w:contextualSpacing/>
        <w:rPr>
          <w:b/>
          <w:sz w:val="24"/>
          <w:szCs w:val="24"/>
        </w:rPr>
      </w:pPr>
      <w:r w:rsidRPr="00387072">
        <w:rPr>
          <w:b/>
          <w:sz w:val="24"/>
          <w:szCs w:val="24"/>
        </w:rPr>
        <w:t xml:space="preserve">PUBLIC UTILITY COMMISSION OF TEXAS </w:t>
      </w:r>
    </w:p>
    <w:p w14:paraId="27036974" w14:textId="77777777" w:rsidR="00F07E2F" w:rsidRPr="00387072" w:rsidRDefault="00F07E2F" w:rsidP="00F07E2F">
      <w:pPr>
        <w:ind w:left="4320"/>
        <w:contextualSpacing/>
        <w:rPr>
          <w:b/>
          <w:sz w:val="24"/>
          <w:szCs w:val="24"/>
        </w:rPr>
      </w:pPr>
      <w:r w:rsidRPr="00387072">
        <w:rPr>
          <w:b/>
          <w:sz w:val="24"/>
          <w:szCs w:val="24"/>
        </w:rPr>
        <w:t>LEGAL DIVISION</w:t>
      </w:r>
    </w:p>
    <w:p w14:paraId="48F14FE5" w14:textId="77777777" w:rsidR="00F07E2F" w:rsidRPr="00387072" w:rsidRDefault="00F07E2F" w:rsidP="00F07E2F">
      <w:pPr>
        <w:rPr>
          <w:sz w:val="24"/>
          <w:szCs w:val="24"/>
        </w:rPr>
      </w:pPr>
    </w:p>
    <w:p w14:paraId="6C92EC57"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Margaret </w:t>
      </w:r>
      <w:proofErr w:type="spellStart"/>
      <w:r w:rsidRPr="00387072">
        <w:rPr>
          <w:sz w:val="24"/>
          <w:szCs w:val="24"/>
        </w:rPr>
        <w:t>Uhlig</w:t>
      </w:r>
      <w:proofErr w:type="spellEnd"/>
      <w:r w:rsidRPr="00387072">
        <w:rPr>
          <w:sz w:val="24"/>
          <w:szCs w:val="24"/>
        </w:rPr>
        <w:t xml:space="preserve"> Pemberton</w:t>
      </w:r>
    </w:p>
    <w:p w14:paraId="5B81B1E0"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Division Director </w:t>
      </w:r>
    </w:p>
    <w:p w14:paraId="1991CA59" w14:textId="77777777" w:rsidR="00F07E2F" w:rsidRPr="00387072" w:rsidRDefault="00F07E2F" w:rsidP="00F07E2F">
      <w:pPr>
        <w:rPr>
          <w:sz w:val="24"/>
          <w:szCs w:val="24"/>
        </w:rPr>
      </w:pPr>
    </w:p>
    <w:p w14:paraId="090C885C" w14:textId="77777777" w:rsidR="00F07E2F" w:rsidRPr="00387072" w:rsidRDefault="00F07E2F" w:rsidP="00F07E2F">
      <w:pPr>
        <w:ind w:left="4320"/>
        <w:rPr>
          <w:sz w:val="24"/>
          <w:szCs w:val="24"/>
        </w:rPr>
      </w:pPr>
      <w:r w:rsidRPr="00387072">
        <w:rPr>
          <w:sz w:val="24"/>
          <w:szCs w:val="24"/>
        </w:rPr>
        <w:t>Karen S. Hubbard</w:t>
      </w:r>
    </w:p>
    <w:p w14:paraId="40D7E499" w14:textId="77777777" w:rsidR="00F07E2F" w:rsidRPr="00387072" w:rsidRDefault="00F07E2F" w:rsidP="00F07E2F">
      <w:pPr>
        <w:ind w:left="4320"/>
        <w:rPr>
          <w:sz w:val="24"/>
          <w:szCs w:val="24"/>
        </w:rPr>
      </w:pPr>
      <w:r w:rsidRPr="00387072">
        <w:rPr>
          <w:sz w:val="24"/>
          <w:szCs w:val="24"/>
        </w:rPr>
        <w:t>Managing Attorney</w:t>
      </w:r>
    </w:p>
    <w:p w14:paraId="35699DBF" w14:textId="77777777" w:rsidR="00F07E2F" w:rsidRPr="00387072" w:rsidRDefault="00F07E2F" w:rsidP="00F07E2F">
      <w:pPr>
        <w:rPr>
          <w:sz w:val="24"/>
          <w:szCs w:val="24"/>
        </w:rPr>
      </w:pPr>
    </w:p>
    <w:p w14:paraId="2FD56BE6" w14:textId="77777777" w:rsidR="00F07E2F" w:rsidRPr="00387072" w:rsidRDefault="00F07E2F" w:rsidP="00F07E2F">
      <w:pPr>
        <w:rPr>
          <w:sz w:val="24"/>
          <w:szCs w:val="24"/>
        </w:rPr>
      </w:pPr>
    </w:p>
    <w:p w14:paraId="29992348"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______________________________</w:t>
      </w:r>
    </w:p>
    <w:p w14:paraId="72EB5AFE"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Richard Nemer</w:t>
      </w:r>
    </w:p>
    <w:p w14:paraId="4A0EBA4F"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State </w:t>
      </w:r>
      <w:proofErr w:type="gramStart"/>
      <w:r w:rsidRPr="00387072">
        <w:rPr>
          <w:sz w:val="24"/>
          <w:szCs w:val="24"/>
        </w:rPr>
        <w:t>Bar</w:t>
      </w:r>
      <w:proofErr w:type="gramEnd"/>
      <w:r w:rsidRPr="00387072">
        <w:rPr>
          <w:sz w:val="24"/>
          <w:szCs w:val="24"/>
        </w:rPr>
        <w:t xml:space="preserve"> No. 24042829</w:t>
      </w:r>
    </w:p>
    <w:p w14:paraId="320E423D"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1701 N. Congress Avenue</w:t>
      </w:r>
    </w:p>
    <w:p w14:paraId="680FFA52"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P.O. Box 13326</w:t>
      </w:r>
    </w:p>
    <w:p w14:paraId="480305AA"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Austin, Texas 78711-3326</w:t>
      </w:r>
    </w:p>
    <w:p w14:paraId="36FD177C"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(512) 936-7348</w:t>
      </w:r>
    </w:p>
    <w:p w14:paraId="267AC9E3"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(512) 936-7268 (facsimile)</w:t>
      </w:r>
    </w:p>
    <w:p w14:paraId="47020123" w14:textId="3939F60F" w:rsidR="00DA4E32" w:rsidRPr="00387072" w:rsidRDefault="00F07E2F" w:rsidP="00DA4E32">
      <w:pPr>
        <w:pStyle w:val="Normaldouble"/>
        <w:spacing w:line="240" w:lineRule="auto"/>
        <w:ind w:left="4320"/>
        <w:rPr>
          <w:szCs w:val="24"/>
        </w:rPr>
      </w:pPr>
      <w:r w:rsidRPr="00387072">
        <w:rPr>
          <w:szCs w:val="24"/>
        </w:rPr>
        <w:t>richard.nemer@puc.texas.gov</w:t>
      </w:r>
    </w:p>
    <w:p w14:paraId="1F928EF3" w14:textId="11F2C75B" w:rsidR="003C66F7" w:rsidRDefault="003C66F7">
      <w:pPr>
        <w:rPr>
          <w:rFonts w:eastAsia="Times New Roman"/>
          <w:sz w:val="24"/>
          <w:szCs w:val="24"/>
        </w:rPr>
      </w:pPr>
      <w:r>
        <w:rPr>
          <w:szCs w:val="24"/>
        </w:rPr>
        <w:br w:type="page"/>
      </w:r>
    </w:p>
    <w:p w14:paraId="504CFE2C" w14:textId="58ED174B" w:rsidR="00D01ADF" w:rsidRPr="00387072" w:rsidRDefault="00D01ADF" w:rsidP="003C66F7">
      <w:pPr>
        <w:pStyle w:val="Normaldouble"/>
        <w:spacing w:line="240" w:lineRule="auto"/>
        <w:rPr>
          <w:szCs w:val="24"/>
        </w:rPr>
      </w:pPr>
    </w:p>
    <w:p w14:paraId="458D4DC3" w14:textId="11BFE151" w:rsidR="00D01ADF" w:rsidRPr="00387072" w:rsidRDefault="00387072" w:rsidP="00DA4E32">
      <w:pPr>
        <w:pStyle w:val="Normaldouble"/>
        <w:spacing w:line="240" w:lineRule="auto"/>
        <w:ind w:left="4320"/>
        <w:rPr>
          <w:b/>
          <w:szCs w:val="24"/>
        </w:rPr>
      </w:pPr>
      <w:r>
        <w:rPr>
          <w:b/>
          <w:szCs w:val="24"/>
        </w:rPr>
        <w:t>CITY OF HORSESHOE BAY</w:t>
      </w:r>
    </w:p>
    <w:p w14:paraId="39B03FF3" w14:textId="77777777" w:rsidR="00D01ADF" w:rsidRPr="00387072" w:rsidRDefault="00D01ADF" w:rsidP="00DA4E32">
      <w:pPr>
        <w:pStyle w:val="Normaldouble"/>
        <w:spacing w:line="240" w:lineRule="auto"/>
        <w:ind w:left="4320"/>
        <w:rPr>
          <w:b/>
          <w:szCs w:val="24"/>
        </w:rPr>
      </w:pPr>
    </w:p>
    <w:p w14:paraId="655FE2E5" w14:textId="77777777" w:rsidR="00D01ADF" w:rsidRPr="00387072" w:rsidRDefault="00D01ADF" w:rsidP="00DA4E32">
      <w:pPr>
        <w:pStyle w:val="Normaldouble"/>
        <w:spacing w:line="240" w:lineRule="auto"/>
        <w:ind w:left="4320"/>
        <w:rPr>
          <w:b/>
          <w:szCs w:val="24"/>
        </w:rPr>
      </w:pPr>
    </w:p>
    <w:p w14:paraId="41B80464" w14:textId="2E89380B" w:rsidR="00D01ADF" w:rsidRPr="00387072" w:rsidRDefault="00D01ADF" w:rsidP="00DA4E32">
      <w:pPr>
        <w:pStyle w:val="Normaldouble"/>
        <w:spacing w:line="240" w:lineRule="auto"/>
        <w:ind w:left="4320"/>
        <w:rPr>
          <w:b/>
          <w:szCs w:val="24"/>
        </w:rPr>
      </w:pPr>
      <w:r w:rsidRPr="00387072">
        <w:rPr>
          <w:b/>
          <w:szCs w:val="24"/>
        </w:rPr>
        <w:t>____________________________</w:t>
      </w:r>
    </w:p>
    <w:p w14:paraId="248AEC3F" w14:textId="4E1AEF51" w:rsidR="00D01ADF" w:rsidRDefault="009A37FD" w:rsidP="00DA4E32">
      <w:pPr>
        <w:pStyle w:val="Normaldouble"/>
        <w:spacing w:line="240" w:lineRule="auto"/>
        <w:ind w:left="4320"/>
        <w:rPr>
          <w:szCs w:val="24"/>
        </w:rPr>
      </w:pPr>
      <w:r>
        <w:rPr>
          <w:szCs w:val="24"/>
        </w:rPr>
        <w:t>Jeffrey A. Koska</w:t>
      </w:r>
    </w:p>
    <w:p w14:paraId="33E0B20A" w14:textId="2EE4574A" w:rsidR="009A37FD" w:rsidRDefault="009A37FD" w:rsidP="00DA4E32">
      <w:pPr>
        <w:pStyle w:val="Normaldouble"/>
        <w:spacing w:line="240" w:lineRule="auto"/>
        <w:ind w:left="4320"/>
        <w:rPr>
          <w:szCs w:val="24"/>
        </w:rPr>
      </w:pPr>
      <w:r>
        <w:rPr>
          <w:szCs w:val="24"/>
        </w:rPr>
        <w:t>Director of Utilities</w:t>
      </w:r>
    </w:p>
    <w:p w14:paraId="7A5BCD6A" w14:textId="4F658539" w:rsidR="009A37FD" w:rsidRDefault="009A37FD" w:rsidP="00DA4E32">
      <w:pPr>
        <w:pStyle w:val="Normaldouble"/>
        <w:spacing w:line="240" w:lineRule="auto"/>
        <w:ind w:left="4320"/>
        <w:rPr>
          <w:szCs w:val="24"/>
        </w:rPr>
      </w:pPr>
      <w:r>
        <w:rPr>
          <w:szCs w:val="24"/>
        </w:rPr>
        <w:t>P.O. Box 7765</w:t>
      </w:r>
    </w:p>
    <w:p w14:paraId="08F58E6C" w14:textId="04B4BA32" w:rsidR="009A37FD" w:rsidRDefault="009A37FD" w:rsidP="00DA4E32">
      <w:pPr>
        <w:pStyle w:val="Normaldouble"/>
        <w:spacing w:line="240" w:lineRule="auto"/>
        <w:ind w:left="4320"/>
        <w:rPr>
          <w:szCs w:val="24"/>
        </w:rPr>
      </w:pPr>
      <w:r>
        <w:rPr>
          <w:szCs w:val="24"/>
        </w:rPr>
        <w:t>Horseshoe Bay, TX 78657</w:t>
      </w:r>
    </w:p>
    <w:p w14:paraId="25BD0C7F" w14:textId="550AB8F0" w:rsidR="009A37FD" w:rsidRDefault="009A37FD" w:rsidP="00DA4E32">
      <w:pPr>
        <w:pStyle w:val="Normaldouble"/>
        <w:spacing w:line="240" w:lineRule="auto"/>
        <w:ind w:left="4320"/>
        <w:rPr>
          <w:szCs w:val="24"/>
        </w:rPr>
      </w:pPr>
      <w:r>
        <w:rPr>
          <w:szCs w:val="24"/>
        </w:rPr>
        <w:t>(830) 598-9981</w:t>
      </w:r>
    </w:p>
    <w:p w14:paraId="6095271F" w14:textId="637F9EB8" w:rsidR="009A37FD" w:rsidRDefault="0047101C" w:rsidP="00DA4E32">
      <w:pPr>
        <w:pStyle w:val="Normaldouble"/>
        <w:spacing w:line="240" w:lineRule="auto"/>
        <w:ind w:left="4320"/>
        <w:rPr>
          <w:szCs w:val="24"/>
        </w:rPr>
      </w:pPr>
      <w:hyperlink r:id="rId8" w:history="1">
        <w:r w:rsidR="009A37FD" w:rsidRPr="00560664">
          <w:rPr>
            <w:rStyle w:val="Hyperlink"/>
            <w:szCs w:val="24"/>
          </w:rPr>
          <w:t>jkoska@horseshoe-bay-tx.gov</w:t>
        </w:r>
      </w:hyperlink>
    </w:p>
    <w:p w14:paraId="17659F83" w14:textId="77777777" w:rsidR="009A37FD" w:rsidRPr="00387072" w:rsidRDefault="009A37FD" w:rsidP="00DA4E32">
      <w:pPr>
        <w:pStyle w:val="Normaldouble"/>
        <w:spacing w:line="240" w:lineRule="auto"/>
        <w:ind w:left="4320"/>
        <w:rPr>
          <w:szCs w:val="24"/>
        </w:rPr>
      </w:pPr>
    </w:p>
    <w:p w14:paraId="1A9D39DF" w14:textId="79464C7D" w:rsidR="00DA4E32" w:rsidRPr="00387072" w:rsidRDefault="003C66F7" w:rsidP="003C66F7">
      <w:pPr>
        <w:rPr>
          <w:rFonts w:eastAsia="Calibri"/>
          <w:b/>
          <w:sz w:val="24"/>
          <w:szCs w:val="24"/>
        </w:rPr>
      </w:pPr>
      <w:r>
        <w:rPr>
          <w:rFonts w:eastAsia="Calibri"/>
          <w:b/>
          <w:sz w:val="24"/>
          <w:szCs w:val="24"/>
        </w:rPr>
        <w:br w:type="page"/>
      </w:r>
    </w:p>
    <w:p w14:paraId="1CC1ED0A" w14:textId="77777777" w:rsidR="00DA4E32" w:rsidRPr="00387072" w:rsidRDefault="00DA4E32" w:rsidP="00DA4E32">
      <w:pPr>
        <w:jc w:val="center"/>
        <w:rPr>
          <w:rFonts w:eastAsia="Calibri"/>
          <w:b/>
          <w:sz w:val="24"/>
          <w:szCs w:val="24"/>
        </w:rPr>
      </w:pPr>
      <w:r w:rsidRPr="00387072">
        <w:rPr>
          <w:rFonts w:eastAsia="Calibri"/>
          <w:b/>
          <w:sz w:val="24"/>
          <w:szCs w:val="24"/>
        </w:rPr>
        <w:lastRenderedPageBreak/>
        <w:t>DOCKET NO. 47398</w:t>
      </w:r>
    </w:p>
    <w:p w14:paraId="56AF67FB" w14:textId="77777777" w:rsidR="00DA4E32" w:rsidRPr="00387072" w:rsidRDefault="00DA4E32" w:rsidP="00DA4E32">
      <w:pPr>
        <w:jc w:val="center"/>
        <w:rPr>
          <w:b/>
          <w:sz w:val="24"/>
          <w:szCs w:val="24"/>
        </w:rPr>
      </w:pPr>
    </w:p>
    <w:p w14:paraId="2234EFBD" w14:textId="77777777" w:rsidR="00DA4E32" w:rsidRPr="00387072" w:rsidRDefault="00DA4E32" w:rsidP="00DA4E32">
      <w:pPr>
        <w:keepNext/>
        <w:jc w:val="center"/>
        <w:rPr>
          <w:b/>
          <w:sz w:val="24"/>
          <w:szCs w:val="24"/>
        </w:rPr>
      </w:pPr>
      <w:r w:rsidRPr="00387072">
        <w:rPr>
          <w:b/>
          <w:sz w:val="24"/>
          <w:szCs w:val="24"/>
        </w:rPr>
        <w:t>CERTIFICATE OF SERVICE</w:t>
      </w:r>
    </w:p>
    <w:p w14:paraId="63DDDA2F" w14:textId="77777777" w:rsidR="00DA4E32" w:rsidRPr="00387072" w:rsidRDefault="00DA4E32" w:rsidP="00DA4E32">
      <w:pPr>
        <w:keepNext/>
        <w:jc w:val="center"/>
        <w:rPr>
          <w:b/>
          <w:sz w:val="24"/>
          <w:szCs w:val="24"/>
        </w:rPr>
      </w:pPr>
    </w:p>
    <w:p w14:paraId="51082393" w14:textId="7FA16AFF" w:rsidR="00DA4E32" w:rsidRPr="00387072" w:rsidRDefault="00DA4E32" w:rsidP="00DA4E32">
      <w:pPr>
        <w:spacing w:line="360" w:lineRule="auto"/>
        <w:ind w:firstLine="720"/>
        <w:rPr>
          <w:sz w:val="24"/>
          <w:szCs w:val="24"/>
        </w:rPr>
      </w:pPr>
      <w:r w:rsidRPr="00387072">
        <w:rPr>
          <w:sz w:val="24"/>
          <w:szCs w:val="24"/>
        </w:rPr>
        <w:t xml:space="preserve">I certify that a copy of this document will be served on all parties of record on </w:t>
      </w:r>
      <w:r w:rsidRPr="00387072">
        <w:rPr>
          <w:sz w:val="24"/>
          <w:szCs w:val="24"/>
        </w:rPr>
        <w:fldChar w:fldCharType="begin"/>
      </w:r>
      <w:r w:rsidRPr="00387072">
        <w:rPr>
          <w:sz w:val="24"/>
          <w:szCs w:val="24"/>
        </w:rPr>
        <w:instrText xml:space="preserve"> DATE \@ "MMMM d, yyyy" </w:instrText>
      </w:r>
      <w:r w:rsidRPr="00387072">
        <w:rPr>
          <w:sz w:val="24"/>
          <w:szCs w:val="24"/>
        </w:rPr>
        <w:fldChar w:fldCharType="separate"/>
      </w:r>
      <w:r w:rsidR="0047101C">
        <w:rPr>
          <w:noProof/>
          <w:sz w:val="24"/>
          <w:szCs w:val="24"/>
        </w:rPr>
        <w:t>May 22, 2019</w:t>
      </w:r>
      <w:r w:rsidRPr="00387072">
        <w:rPr>
          <w:sz w:val="24"/>
          <w:szCs w:val="24"/>
        </w:rPr>
        <w:fldChar w:fldCharType="end"/>
      </w:r>
      <w:r w:rsidRPr="00387072">
        <w:rPr>
          <w:sz w:val="24"/>
          <w:szCs w:val="24"/>
        </w:rPr>
        <w:t>, in accordance with 16 TAC § 22.74.</w:t>
      </w:r>
    </w:p>
    <w:p w14:paraId="4049AAD3" w14:textId="77777777" w:rsidR="00DA4E32" w:rsidRPr="00387072" w:rsidRDefault="00DA4E32" w:rsidP="00DA4E32">
      <w:pPr>
        <w:keepNext/>
        <w:ind w:firstLine="720"/>
        <w:rPr>
          <w:sz w:val="24"/>
          <w:szCs w:val="24"/>
        </w:rPr>
      </w:pPr>
    </w:p>
    <w:p w14:paraId="652B341F" w14:textId="77777777" w:rsidR="00DA4E32" w:rsidRPr="00387072" w:rsidRDefault="00DA4E32" w:rsidP="00DA4E32">
      <w:pPr>
        <w:keepNext/>
        <w:ind w:left="3600" w:firstLine="720"/>
        <w:rPr>
          <w:sz w:val="24"/>
          <w:szCs w:val="24"/>
        </w:rPr>
      </w:pPr>
      <w:r w:rsidRPr="00387072">
        <w:rPr>
          <w:sz w:val="24"/>
          <w:szCs w:val="24"/>
        </w:rPr>
        <w:t>_____________________________</w:t>
      </w:r>
    </w:p>
    <w:p w14:paraId="457B7070" w14:textId="6E92B8C3" w:rsidR="00DA4E32" w:rsidRDefault="00F07E2F" w:rsidP="00DA4E32">
      <w:pPr>
        <w:ind w:left="3600" w:firstLine="720"/>
      </w:pPr>
      <w:r w:rsidRPr="00387072">
        <w:rPr>
          <w:sz w:val="24"/>
          <w:szCs w:val="24"/>
        </w:rPr>
        <w:t>Richard Nemer</w:t>
      </w:r>
    </w:p>
    <w:p w14:paraId="2B3E65AE" w14:textId="7C415333" w:rsidR="004D22B6" w:rsidRDefault="003C66F7" w:rsidP="003C66F7">
      <w:pPr>
        <w:rPr>
          <w:rStyle w:val="Strong"/>
          <w:color w:val="000000"/>
          <w:sz w:val="24"/>
          <w:szCs w:val="24"/>
        </w:rPr>
      </w:pPr>
      <w:r>
        <w:rPr>
          <w:rStyle w:val="Strong"/>
          <w:color w:val="000000"/>
          <w:sz w:val="24"/>
          <w:szCs w:val="24"/>
        </w:rPr>
        <w:br w:type="page"/>
      </w:r>
    </w:p>
    <w:p w14:paraId="312586D9" w14:textId="436301BC" w:rsidR="00386F9D" w:rsidRDefault="00386F9D" w:rsidP="00386F9D">
      <w:pPr>
        <w:spacing w:before="2" w:line="230" w:lineRule="exact"/>
        <w:jc w:val="center"/>
        <w:textAlignment w:val="baseline"/>
        <w:rPr>
          <w:rFonts w:eastAsia="Arial"/>
          <w:color w:val="000000"/>
          <w:sz w:val="24"/>
          <w:szCs w:val="24"/>
        </w:rPr>
      </w:pPr>
      <w:r>
        <w:rPr>
          <w:rStyle w:val="Strong"/>
          <w:color w:val="000000"/>
          <w:sz w:val="24"/>
          <w:szCs w:val="24"/>
        </w:rPr>
        <w:lastRenderedPageBreak/>
        <w:t>PUC DOCKET NO</w:t>
      </w:r>
      <w:r w:rsidRPr="009A5454">
        <w:rPr>
          <w:rStyle w:val="Strong"/>
          <w:color w:val="000000"/>
          <w:sz w:val="24"/>
          <w:szCs w:val="24"/>
        </w:rPr>
        <w:t xml:space="preserve">. </w:t>
      </w:r>
      <w:r>
        <w:rPr>
          <w:rStyle w:val="Strong"/>
          <w:color w:val="000000"/>
          <w:sz w:val="24"/>
          <w:szCs w:val="24"/>
        </w:rPr>
        <w:t>47398</w:t>
      </w:r>
      <w:r w:rsidRPr="009A5454">
        <w:rPr>
          <w:b/>
          <w:bCs/>
          <w:color w:val="000000"/>
          <w:sz w:val="24"/>
          <w:szCs w:val="24"/>
        </w:rPr>
        <w:br/>
      </w:r>
    </w:p>
    <w:p w14:paraId="07B2FAFE" w14:textId="77777777" w:rsidR="00386F9D" w:rsidRPr="009A5454" w:rsidRDefault="00386F9D" w:rsidP="00386F9D">
      <w:pPr>
        <w:spacing w:before="2" w:line="230" w:lineRule="exact"/>
        <w:jc w:val="center"/>
        <w:textAlignment w:val="baseline"/>
        <w:rPr>
          <w:rFonts w:eastAsia="Arial"/>
          <w:color w:val="000000"/>
          <w:sz w:val="24"/>
          <w:szCs w:val="24"/>
        </w:rPr>
      </w:pPr>
      <w:r w:rsidRPr="009A5454">
        <w:rPr>
          <w:rFonts w:eastAsia="Arial"/>
          <w:color w:val="000000"/>
          <w:sz w:val="24"/>
          <w:szCs w:val="24"/>
        </w:rPr>
        <w:tab/>
      </w:r>
    </w:p>
    <w:tbl>
      <w:tblPr>
        <w:tblW w:w="9363" w:type="dxa"/>
        <w:tblLook w:val="01E0" w:firstRow="1" w:lastRow="1" w:firstColumn="1" w:lastColumn="1" w:noHBand="0" w:noVBand="0"/>
      </w:tblPr>
      <w:tblGrid>
        <w:gridCol w:w="4375"/>
        <w:gridCol w:w="355"/>
        <w:gridCol w:w="4633"/>
      </w:tblGrid>
      <w:tr w:rsidR="00DF66A5" w:rsidRPr="00D75599" w14:paraId="0491B0DE" w14:textId="77777777" w:rsidTr="00011FCD">
        <w:trPr>
          <w:trHeight w:val="985"/>
        </w:trPr>
        <w:tc>
          <w:tcPr>
            <w:tcW w:w="4375" w:type="dxa"/>
          </w:tcPr>
          <w:p w14:paraId="2E96754E" w14:textId="77777777" w:rsidR="00DF66A5" w:rsidRPr="00387072" w:rsidRDefault="00DF66A5" w:rsidP="00011FCD">
            <w:pPr>
              <w:rPr>
                <w:b/>
                <w:sz w:val="24"/>
                <w:szCs w:val="24"/>
              </w:rPr>
            </w:pPr>
            <w:r w:rsidRPr="00387072">
              <w:rPr>
                <w:b/>
                <w:sz w:val="24"/>
                <w:szCs w:val="24"/>
              </w:rPr>
              <w:t>APPLICATION OF HORSESHOE BAY WATER UTILITY FOR WATER AND SEWER CERTIFICATES OF CONVENIENCE AND NECESSITY IN LLANO AND BURNET COUNTIES</w:t>
            </w:r>
          </w:p>
        </w:tc>
        <w:tc>
          <w:tcPr>
            <w:tcW w:w="355" w:type="dxa"/>
          </w:tcPr>
          <w:p w14:paraId="5D1EED09" w14:textId="77777777" w:rsidR="00DF66A5" w:rsidRPr="00387072" w:rsidRDefault="00DF66A5" w:rsidP="00011FCD">
            <w:pPr>
              <w:rPr>
                <w:b/>
                <w:sz w:val="24"/>
                <w:szCs w:val="24"/>
              </w:rPr>
            </w:pPr>
            <w:r w:rsidRPr="00387072">
              <w:rPr>
                <w:b/>
                <w:sz w:val="24"/>
                <w:szCs w:val="24"/>
              </w:rPr>
              <w:t>§</w:t>
            </w:r>
          </w:p>
          <w:p w14:paraId="06784B10" w14:textId="77777777" w:rsidR="00DF66A5" w:rsidRPr="00387072" w:rsidRDefault="00DF66A5" w:rsidP="00011FCD">
            <w:pPr>
              <w:rPr>
                <w:b/>
                <w:sz w:val="24"/>
                <w:szCs w:val="24"/>
              </w:rPr>
            </w:pPr>
            <w:r w:rsidRPr="00387072">
              <w:rPr>
                <w:b/>
                <w:sz w:val="24"/>
                <w:szCs w:val="24"/>
              </w:rPr>
              <w:t>§</w:t>
            </w:r>
          </w:p>
          <w:p w14:paraId="4FE461A7" w14:textId="77777777" w:rsidR="00DF66A5" w:rsidRPr="00387072" w:rsidRDefault="00DF66A5" w:rsidP="00011FCD">
            <w:pPr>
              <w:rPr>
                <w:b/>
                <w:sz w:val="24"/>
                <w:szCs w:val="24"/>
              </w:rPr>
            </w:pPr>
            <w:r w:rsidRPr="00387072">
              <w:rPr>
                <w:b/>
                <w:sz w:val="24"/>
                <w:szCs w:val="24"/>
              </w:rPr>
              <w:t>§</w:t>
            </w:r>
          </w:p>
          <w:p w14:paraId="07833065" w14:textId="77777777" w:rsidR="00DF66A5" w:rsidRPr="00387072" w:rsidRDefault="00DF66A5" w:rsidP="00011FCD">
            <w:pPr>
              <w:rPr>
                <w:b/>
                <w:sz w:val="24"/>
                <w:szCs w:val="24"/>
              </w:rPr>
            </w:pPr>
            <w:r w:rsidRPr="00387072">
              <w:rPr>
                <w:b/>
                <w:sz w:val="24"/>
                <w:szCs w:val="24"/>
              </w:rPr>
              <w:t>§</w:t>
            </w:r>
          </w:p>
          <w:p w14:paraId="23DDEE65" w14:textId="5BC6A77F" w:rsidR="00DF66A5" w:rsidRPr="00387072" w:rsidRDefault="00DF66A5" w:rsidP="00011FCD">
            <w:pPr>
              <w:rPr>
                <w:b/>
                <w:sz w:val="24"/>
                <w:szCs w:val="24"/>
              </w:rPr>
            </w:pPr>
            <w:r w:rsidRPr="00387072">
              <w:rPr>
                <w:b/>
                <w:sz w:val="24"/>
                <w:szCs w:val="24"/>
              </w:rPr>
              <w:t>§</w:t>
            </w:r>
          </w:p>
        </w:tc>
        <w:tc>
          <w:tcPr>
            <w:tcW w:w="4633" w:type="dxa"/>
          </w:tcPr>
          <w:p w14:paraId="140F523D" w14:textId="77777777" w:rsidR="00DF66A5" w:rsidRPr="00B1049F" w:rsidRDefault="00DF66A5" w:rsidP="00011FCD">
            <w:pPr>
              <w:pStyle w:val="Docketstyle"/>
              <w:spacing w:line="240" w:lineRule="auto"/>
              <w:jc w:val="center"/>
              <w:rPr>
                <w:bCs/>
                <w:szCs w:val="24"/>
              </w:rPr>
            </w:pPr>
            <w:r w:rsidRPr="00B1049F">
              <w:rPr>
                <w:bCs/>
                <w:szCs w:val="24"/>
              </w:rPr>
              <w:t>PUBLIC UTILITY COMMISSION</w:t>
            </w:r>
          </w:p>
          <w:p w14:paraId="2AD2B4D2" w14:textId="77777777" w:rsidR="00DF66A5" w:rsidRPr="00387072" w:rsidRDefault="00DF66A5" w:rsidP="00011FCD">
            <w:pPr>
              <w:pStyle w:val="Docketstyle"/>
              <w:spacing w:line="240" w:lineRule="auto"/>
              <w:jc w:val="center"/>
              <w:rPr>
                <w:bCs/>
                <w:szCs w:val="24"/>
              </w:rPr>
            </w:pPr>
          </w:p>
          <w:p w14:paraId="706F9AC7" w14:textId="77777777" w:rsidR="00DF66A5" w:rsidRPr="00387072" w:rsidRDefault="00DF66A5" w:rsidP="00011FCD">
            <w:pPr>
              <w:pStyle w:val="Docketstyle"/>
              <w:spacing w:line="240" w:lineRule="auto"/>
              <w:jc w:val="center"/>
              <w:rPr>
                <w:bCs/>
                <w:szCs w:val="24"/>
              </w:rPr>
            </w:pPr>
            <w:r w:rsidRPr="00387072">
              <w:rPr>
                <w:bCs/>
                <w:szCs w:val="24"/>
              </w:rPr>
              <w:t>OF TEXAS</w:t>
            </w:r>
          </w:p>
        </w:tc>
      </w:tr>
    </w:tbl>
    <w:p w14:paraId="599564C9" w14:textId="1784C6AD" w:rsidR="00386F9D" w:rsidRDefault="00386F9D" w:rsidP="00386F9D">
      <w:pPr>
        <w:tabs>
          <w:tab w:val="left" w:pos="720"/>
          <w:tab w:val="left" w:pos="4608"/>
        </w:tabs>
        <w:spacing w:line="480" w:lineRule="auto"/>
        <w:textAlignment w:val="baseline"/>
        <w:rPr>
          <w:rFonts w:eastAsia="Arial"/>
          <w:color w:val="000000"/>
          <w:sz w:val="24"/>
          <w:szCs w:val="24"/>
        </w:rPr>
      </w:pPr>
    </w:p>
    <w:p w14:paraId="2292C102" w14:textId="7447AAD8" w:rsidR="00386F9D" w:rsidRDefault="00C80154" w:rsidP="00386F9D">
      <w:pPr>
        <w:tabs>
          <w:tab w:val="left" w:pos="4608"/>
        </w:tabs>
        <w:spacing w:line="230" w:lineRule="exact"/>
        <w:jc w:val="center"/>
        <w:textAlignment w:val="baseline"/>
        <w:rPr>
          <w:rFonts w:eastAsia="Arial"/>
          <w:b/>
          <w:color w:val="000000"/>
          <w:sz w:val="24"/>
          <w:szCs w:val="24"/>
        </w:rPr>
      </w:pPr>
      <w:r>
        <w:rPr>
          <w:rFonts w:eastAsia="Arial"/>
          <w:b/>
          <w:color w:val="000000"/>
          <w:sz w:val="24"/>
          <w:szCs w:val="24"/>
        </w:rPr>
        <w:t xml:space="preserve">AMENDED </w:t>
      </w:r>
      <w:r w:rsidR="00DF66A5">
        <w:rPr>
          <w:rFonts w:eastAsia="Arial"/>
          <w:b/>
          <w:color w:val="000000"/>
          <w:sz w:val="24"/>
          <w:szCs w:val="24"/>
        </w:rPr>
        <w:t>JOINT PROPOSED NOTICE OF APPROVAL</w:t>
      </w:r>
    </w:p>
    <w:p w14:paraId="4ECA7896" w14:textId="77777777" w:rsidR="00117D72" w:rsidRPr="00386F9D" w:rsidRDefault="00117D72" w:rsidP="00386F9D">
      <w:pPr>
        <w:tabs>
          <w:tab w:val="left" w:pos="4608"/>
        </w:tabs>
        <w:spacing w:line="230" w:lineRule="exact"/>
        <w:jc w:val="center"/>
        <w:textAlignment w:val="baseline"/>
        <w:rPr>
          <w:rFonts w:eastAsia="Arial"/>
          <w:b/>
          <w:color w:val="000000"/>
          <w:sz w:val="24"/>
          <w:szCs w:val="24"/>
        </w:rPr>
      </w:pPr>
    </w:p>
    <w:p w14:paraId="73031DA6" w14:textId="77777777" w:rsidR="00386F9D" w:rsidRDefault="00386F9D" w:rsidP="00386F9D">
      <w:pPr>
        <w:tabs>
          <w:tab w:val="left" w:pos="4608"/>
        </w:tabs>
        <w:spacing w:line="230" w:lineRule="exact"/>
        <w:jc w:val="center"/>
        <w:textAlignment w:val="baseline"/>
        <w:rPr>
          <w:rFonts w:eastAsia="Arial"/>
          <w:color w:val="000000"/>
          <w:sz w:val="24"/>
          <w:szCs w:val="24"/>
        </w:rPr>
      </w:pPr>
    </w:p>
    <w:p w14:paraId="09ACE10C" w14:textId="43CDC6F3" w:rsidR="00127E6D" w:rsidRPr="00B1049F" w:rsidRDefault="00386F9D" w:rsidP="00387072">
      <w:pPr>
        <w:tabs>
          <w:tab w:val="left" w:pos="720"/>
          <w:tab w:val="left" w:pos="4608"/>
        </w:tabs>
        <w:spacing w:line="360" w:lineRule="auto"/>
        <w:jc w:val="both"/>
        <w:textAlignment w:val="baseline"/>
        <w:rPr>
          <w:rFonts w:eastAsia="Times New Roman"/>
          <w:color w:val="000000"/>
          <w:sz w:val="24"/>
          <w:szCs w:val="24"/>
        </w:rPr>
      </w:pPr>
      <w:r>
        <w:rPr>
          <w:rFonts w:eastAsia="Arial"/>
          <w:color w:val="000000"/>
          <w:sz w:val="24"/>
          <w:szCs w:val="24"/>
        </w:rPr>
        <w:tab/>
      </w:r>
      <w:r w:rsidR="00A13F71" w:rsidRPr="00B1049F">
        <w:rPr>
          <w:rFonts w:eastAsia="Times New Roman"/>
          <w:color w:val="000000"/>
          <w:sz w:val="24"/>
          <w:szCs w:val="24"/>
        </w:rPr>
        <w:t xml:space="preserve">This </w:t>
      </w:r>
      <w:r w:rsidR="002B1263" w:rsidRPr="00B1049F">
        <w:rPr>
          <w:rFonts w:eastAsia="Times New Roman"/>
          <w:color w:val="000000"/>
          <w:sz w:val="24"/>
          <w:szCs w:val="24"/>
        </w:rPr>
        <w:t xml:space="preserve">Notice </w:t>
      </w:r>
      <w:r w:rsidR="00A13F71" w:rsidRPr="00387072">
        <w:rPr>
          <w:rFonts w:eastAsia="Times New Roman"/>
          <w:color w:val="000000"/>
          <w:sz w:val="24"/>
          <w:szCs w:val="24"/>
        </w:rPr>
        <w:t xml:space="preserve">addresses the application of </w:t>
      </w:r>
      <w:r w:rsidR="008A7896">
        <w:rPr>
          <w:rFonts w:eastAsia="Arial"/>
          <w:color w:val="000000"/>
          <w:sz w:val="24"/>
          <w:szCs w:val="24"/>
        </w:rPr>
        <w:t>the City of Horseshoe Bay</w:t>
      </w:r>
      <w:r w:rsidR="00DF66A5" w:rsidRPr="005666A9">
        <w:rPr>
          <w:rFonts w:eastAsia="Arial"/>
          <w:color w:val="000000"/>
          <w:sz w:val="24"/>
          <w:szCs w:val="24"/>
        </w:rPr>
        <w:t xml:space="preserve"> </w:t>
      </w:r>
      <w:r w:rsidR="00A13F71" w:rsidRPr="005666A9">
        <w:rPr>
          <w:rFonts w:eastAsia="Arial"/>
          <w:color w:val="000000"/>
          <w:sz w:val="24"/>
          <w:szCs w:val="24"/>
        </w:rPr>
        <w:t>(</w:t>
      </w:r>
      <w:r w:rsidR="00DF66A5" w:rsidRPr="005666A9">
        <w:rPr>
          <w:rFonts w:eastAsia="Arial"/>
          <w:color w:val="000000"/>
          <w:sz w:val="24"/>
          <w:szCs w:val="24"/>
        </w:rPr>
        <w:t>Horseshoe Bay</w:t>
      </w:r>
      <w:r w:rsidR="00A13F71" w:rsidRPr="005666A9">
        <w:rPr>
          <w:rFonts w:eastAsia="Arial"/>
          <w:color w:val="000000"/>
          <w:sz w:val="24"/>
          <w:szCs w:val="24"/>
        </w:rPr>
        <w:t xml:space="preserve">) </w:t>
      </w:r>
      <w:r w:rsidR="00A13F71" w:rsidRPr="00B1049F">
        <w:rPr>
          <w:rFonts w:eastAsia="Times New Roman"/>
          <w:color w:val="000000"/>
          <w:sz w:val="24"/>
          <w:szCs w:val="24"/>
        </w:rPr>
        <w:t xml:space="preserve">to </w:t>
      </w:r>
      <w:r w:rsidR="00DF66A5" w:rsidRPr="00B1049F">
        <w:rPr>
          <w:rFonts w:eastAsia="Times New Roman"/>
          <w:color w:val="000000"/>
          <w:sz w:val="24"/>
          <w:szCs w:val="24"/>
        </w:rPr>
        <w:t>obtain a</w:t>
      </w:r>
      <w:r w:rsidR="00A13F71" w:rsidRPr="00387072">
        <w:rPr>
          <w:rFonts w:eastAsia="Times New Roman"/>
          <w:color w:val="000000"/>
          <w:sz w:val="24"/>
          <w:szCs w:val="24"/>
        </w:rPr>
        <w:t xml:space="preserve"> </w:t>
      </w:r>
      <w:r w:rsidR="000576B5" w:rsidRPr="00387072">
        <w:rPr>
          <w:rFonts w:eastAsia="Times New Roman"/>
          <w:color w:val="000000"/>
          <w:sz w:val="24"/>
          <w:szCs w:val="24"/>
        </w:rPr>
        <w:t xml:space="preserve">new </w:t>
      </w:r>
      <w:r w:rsidR="00CF31E0" w:rsidRPr="00387072">
        <w:rPr>
          <w:rFonts w:eastAsia="Times New Roman"/>
          <w:color w:val="000000"/>
          <w:sz w:val="24"/>
          <w:szCs w:val="24"/>
        </w:rPr>
        <w:t xml:space="preserve">water </w:t>
      </w:r>
      <w:r w:rsidR="00DF66A5" w:rsidRPr="00B1049F">
        <w:rPr>
          <w:rFonts w:eastAsia="Times New Roman"/>
          <w:color w:val="000000"/>
          <w:sz w:val="24"/>
          <w:szCs w:val="24"/>
        </w:rPr>
        <w:t xml:space="preserve">certificate of convenience and necessity (CCN) </w:t>
      </w:r>
      <w:r w:rsidR="00CF31E0" w:rsidRPr="00387072">
        <w:rPr>
          <w:rFonts w:eastAsia="Times New Roman"/>
          <w:color w:val="000000"/>
          <w:sz w:val="24"/>
          <w:szCs w:val="24"/>
        </w:rPr>
        <w:t>and</w:t>
      </w:r>
      <w:r w:rsidR="00CF31E0" w:rsidRPr="00B1049F">
        <w:rPr>
          <w:rFonts w:eastAsia="Times New Roman"/>
          <w:color w:val="000000"/>
          <w:sz w:val="24"/>
          <w:szCs w:val="24"/>
        </w:rPr>
        <w:t xml:space="preserve"> </w:t>
      </w:r>
      <w:r w:rsidR="000576B5" w:rsidRPr="00B1049F">
        <w:rPr>
          <w:rFonts w:eastAsia="Times New Roman"/>
          <w:color w:val="000000"/>
          <w:sz w:val="24"/>
          <w:szCs w:val="24"/>
        </w:rPr>
        <w:t xml:space="preserve">new </w:t>
      </w:r>
      <w:r w:rsidR="0086451A" w:rsidRPr="00B1049F">
        <w:rPr>
          <w:rFonts w:eastAsia="Times New Roman"/>
          <w:color w:val="000000"/>
          <w:sz w:val="24"/>
          <w:szCs w:val="24"/>
        </w:rPr>
        <w:t>sewer</w:t>
      </w:r>
      <w:r w:rsidR="00A13F71" w:rsidRPr="00B1049F">
        <w:rPr>
          <w:rFonts w:eastAsia="Times New Roman"/>
          <w:color w:val="000000"/>
          <w:sz w:val="24"/>
          <w:szCs w:val="24"/>
        </w:rPr>
        <w:t xml:space="preserve"> </w:t>
      </w:r>
      <w:r w:rsidR="00DF66A5" w:rsidRPr="00387072">
        <w:rPr>
          <w:rFonts w:eastAsia="Times New Roman"/>
          <w:color w:val="000000"/>
          <w:sz w:val="24"/>
          <w:szCs w:val="24"/>
        </w:rPr>
        <w:t xml:space="preserve">CCN and </w:t>
      </w:r>
      <w:r w:rsidR="00DF66A5" w:rsidRPr="00387072">
        <w:rPr>
          <w:sz w:val="24"/>
          <w:szCs w:val="24"/>
        </w:rPr>
        <w:t xml:space="preserve">cancel </w:t>
      </w:r>
      <w:proofErr w:type="spellStart"/>
      <w:r w:rsidR="00DF66A5" w:rsidRPr="00387072">
        <w:rPr>
          <w:sz w:val="24"/>
          <w:szCs w:val="24"/>
        </w:rPr>
        <w:t>Deerhaven</w:t>
      </w:r>
      <w:proofErr w:type="spellEnd"/>
      <w:r w:rsidR="00DF66A5" w:rsidRPr="00387072">
        <w:rPr>
          <w:sz w:val="24"/>
          <w:szCs w:val="24"/>
        </w:rPr>
        <w:t xml:space="preserve"> Inc.’s water CCN </w:t>
      </w:r>
      <w:r w:rsidR="00DF66A5" w:rsidRPr="00B1049F">
        <w:rPr>
          <w:rFonts w:eastAsia="Times New Roman"/>
          <w:color w:val="000000"/>
          <w:sz w:val="24"/>
          <w:szCs w:val="24"/>
        </w:rPr>
        <w:t>in Llano and Burnet Counties</w:t>
      </w:r>
      <w:r w:rsidR="00A13F71" w:rsidRPr="00B1049F">
        <w:rPr>
          <w:rFonts w:eastAsia="Times New Roman"/>
          <w:color w:val="000000"/>
          <w:sz w:val="24"/>
          <w:szCs w:val="24"/>
        </w:rPr>
        <w:t xml:space="preserve">.  </w:t>
      </w:r>
      <w:r w:rsidR="00A13F71" w:rsidRPr="005666A9">
        <w:rPr>
          <w:rFonts w:eastAsia="Arial"/>
          <w:color w:val="000000"/>
          <w:sz w:val="24"/>
          <w:szCs w:val="24"/>
        </w:rPr>
        <w:t xml:space="preserve">The Commission </w:t>
      </w:r>
      <w:r w:rsidR="00124F3A" w:rsidRPr="00387072">
        <w:rPr>
          <w:rFonts w:eastAsia="Times New Roman"/>
          <w:color w:val="000000"/>
          <w:sz w:val="24"/>
          <w:szCs w:val="24"/>
        </w:rPr>
        <w:t xml:space="preserve">approves the </w:t>
      </w:r>
      <w:r w:rsidR="00A13F71" w:rsidRPr="00387072">
        <w:rPr>
          <w:rFonts w:eastAsia="Times New Roman"/>
          <w:color w:val="000000"/>
          <w:sz w:val="24"/>
          <w:szCs w:val="24"/>
        </w:rPr>
        <w:t>application</w:t>
      </w:r>
      <w:r w:rsidR="00124F3A" w:rsidRPr="00387072">
        <w:rPr>
          <w:rFonts w:eastAsia="Times New Roman"/>
          <w:color w:val="000000"/>
          <w:sz w:val="24"/>
          <w:szCs w:val="24"/>
        </w:rPr>
        <w:t xml:space="preserve"> and issues to Horseshoe Bay water CCN No. 13271 and sewer CCN No. 21111. Additionally, the Commission approves the </w:t>
      </w:r>
      <w:r w:rsidR="000C5154">
        <w:rPr>
          <w:rFonts w:eastAsia="Times New Roman"/>
          <w:color w:val="000000"/>
          <w:sz w:val="24"/>
          <w:szCs w:val="24"/>
        </w:rPr>
        <w:t>revocation</w:t>
      </w:r>
      <w:r w:rsidR="00124F3A" w:rsidRPr="00387072">
        <w:rPr>
          <w:rFonts w:eastAsia="Times New Roman"/>
          <w:color w:val="000000"/>
          <w:sz w:val="24"/>
          <w:szCs w:val="24"/>
        </w:rPr>
        <w:t xml:space="preserve"> of </w:t>
      </w:r>
      <w:proofErr w:type="spellStart"/>
      <w:r w:rsidR="00124F3A" w:rsidRPr="00387072">
        <w:rPr>
          <w:rFonts w:eastAsia="Times New Roman"/>
          <w:color w:val="000000"/>
          <w:sz w:val="24"/>
          <w:szCs w:val="24"/>
        </w:rPr>
        <w:t>Deerhaven</w:t>
      </w:r>
      <w:proofErr w:type="spellEnd"/>
      <w:r w:rsidR="00124F3A" w:rsidRPr="00387072">
        <w:rPr>
          <w:rFonts w:eastAsia="Times New Roman"/>
          <w:color w:val="000000"/>
          <w:sz w:val="24"/>
          <w:szCs w:val="24"/>
        </w:rPr>
        <w:t xml:space="preserve"> Inc.’s water CCN No. </w:t>
      </w:r>
      <w:r w:rsidR="00124F3A" w:rsidRPr="00387072">
        <w:rPr>
          <w:sz w:val="24"/>
          <w:szCs w:val="24"/>
        </w:rPr>
        <w:t>10467.</w:t>
      </w:r>
    </w:p>
    <w:p w14:paraId="48423E42" w14:textId="77777777" w:rsidR="00A13F71" w:rsidRPr="00387072" w:rsidRDefault="00A13F71" w:rsidP="00387072">
      <w:pPr>
        <w:tabs>
          <w:tab w:val="left" w:pos="720"/>
          <w:tab w:val="left" w:pos="4608"/>
        </w:tabs>
        <w:spacing w:line="360" w:lineRule="auto"/>
        <w:jc w:val="both"/>
        <w:textAlignment w:val="baseline"/>
        <w:rPr>
          <w:rFonts w:eastAsia="Times New Roman"/>
          <w:color w:val="000000"/>
          <w:sz w:val="24"/>
          <w:szCs w:val="24"/>
        </w:rPr>
      </w:pPr>
      <w:r w:rsidRPr="00387072">
        <w:rPr>
          <w:rFonts w:eastAsia="Times New Roman"/>
          <w:color w:val="000000"/>
          <w:sz w:val="24"/>
          <w:szCs w:val="24"/>
        </w:rPr>
        <w:tab/>
        <w:t>The Commission adopts the following findings of fact and conclusions of law:</w:t>
      </w:r>
    </w:p>
    <w:p w14:paraId="67E9020A" w14:textId="77777777" w:rsidR="00535D1D" w:rsidRDefault="00535D1D" w:rsidP="00535D1D">
      <w:pPr>
        <w:pStyle w:val="ListParagraph"/>
        <w:tabs>
          <w:tab w:val="left" w:pos="720"/>
          <w:tab w:val="left" w:pos="4608"/>
        </w:tabs>
        <w:spacing w:line="360" w:lineRule="auto"/>
        <w:ind w:left="1080"/>
        <w:textAlignment w:val="baseline"/>
        <w:rPr>
          <w:rFonts w:eastAsia="Arial"/>
          <w:b/>
          <w:color w:val="000000"/>
          <w:sz w:val="24"/>
          <w:szCs w:val="24"/>
        </w:rPr>
      </w:pPr>
    </w:p>
    <w:p w14:paraId="305B4CF5" w14:textId="7CF026EA" w:rsidR="00F363C0" w:rsidRPr="00387072" w:rsidRDefault="00B1049F">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Pr>
          <w:rFonts w:eastAsia="Arial"/>
          <w:b/>
          <w:color w:val="000000"/>
          <w:sz w:val="24"/>
          <w:szCs w:val="24"/>
        </w:rPr>
        <w:t xml:space="preserve">  </w:t>
      </w:r>
      <w:r w:rsidR="00A13F71" w:rsidRPr="00387072">
        <w:rPr>
          <w:rFonts w:eastAsia="Arial"/>
          <w:b/>
          <w:color w:val="000000"/>
          <w:sz w:val="24"/>
          <w:szCs w:val="24"/>
        </w:rPr>
        <w:t>FINDINGS OF FACT</w:t>
      </w:r>
    </w:p>
    <w:p w14:paraId="3F2EC021" w14:textId="2A54F1FC" w:rsidR="000576B5" w:rsidRPr="00387072" w:rsidRDefault="000576B5"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t xml:space="preserve">Applicant </w:t>
      </w:r>
    </w:p>
    <w:p w14:paraId="56284700" w14:textId="77777777" w:rsidR="00293787" w:rsidRPr="008A7896" w:rsidRDefault="000576B5" w:rsidP="00387072">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8A7896">
        <w:rPr>
          <w:rFonts w:eastAsia="Arial"/>
          <w:color w:val="000000"/>
          <w:sz w:val="24"/>
          <w:szCs w:val="24"/>
        </w:rPr>
        <w:t xml:space="preserve">Horseshoe Bay is a home rule municipal corporation that owns and operates its water and sewer system. </w:t>
      </w:r>
    </w:p>
    <w:p w14:paraId="3A41650B" w14:textId="3B1A6F38" w:rsidR="000576B5" w:rsidRPr="008A7896" w:rsidRDefault="000576B5" w:rsidP="00387072">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8A7896">
        <w:rPr>
          <w:rFonts w:eastAsia="Arial"/>
          <w:color w:val="000000"/>
          <w:sz w:val="24"/>
          <w:szCs w:val="24"/>
        </w:rPr>
        <w:t>Horseshoe Bay does not currently</w:t>
      </w:r>
      <w:r w:rsidR="00E82598" w:rsidRPr="008A7896">
        <w:rPr>
          <w:rFonts w:eastAsia="Arial"/>
          <w:color w:val="000000"/>
          <w:sz w:val="24"/>
          <w:szCs w:val="24"/>
        </w:rPr>
        <w:t xml:space="preserve"> have an approved water CCN or s</w:t>
      </w:r>
      <w:r w:rsidRPr="008A7896">
        <w:rPr>
          <w:rFonts w:eastAsia="Arial"/>
          <w:color w:val="000000"/>
          <w:sz w:val="24"/>
          <w:szCs w:val="24"/>
        </w:rPr>
        <w:t>ewer CCN.</w:t>
      </w:r>
      <w:r w:rsidR="00293787" w:rsidRPr="008A7896">
        <w:rPr>
          <w:rFonts w:eastAsia="Arial"/>
          <w:color w:val="000000"/>
          <w:sz w:val="24"/>
          <w:szCs w:val="24"/>
        </w:rPr>
        <w:t xml:space="preserve"> It will </w:t>
      </w:r>
      <w:r w:rsidR="005666A9" w:rsidRPr="008A7896">
        <w:rPr>
          <w:rFonts w:eastAsia="Arial"/>
          <w:color w:val="000000"/>
          <w:sz w:val="24"/>
          <w:szCs w:val="24"/>
        </w:rPr>
        <w:t xml:space="preserve">continue to </w:t>
      </w:r>
      <w:r w:rsidR="00293787" w:rsidRPr="008A7896">
        <w:rPr>
          <w:rFonts w:eastAsia="Arial"/>
          <w:color w:val="000000"/>
          <w:sz w:val="24"/>
          <w:szCs w:val="24"/>
        </w:rPr>
        <w:t>provide water service under new CCN No. 13271 and sewer service under new CCN No. 21111.</w:t>
      </w:r>
    </w:p>
    <w:p w14:paraId="51AEEA90" w14:textId="5849C0A0" w:rsidR="000576B5" w:rsidRPr="008A7896" w:rsidRDefault="00D11894" w:rsidP="00387072">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8A7896">
        <w:rPr>
          <w:rFonts w:eastAsia="Arial"/>
          <w:color w:val="000000"/>
          <w:sz w:val="24"/>
          <w:szCs w:val="24"/>
        </w:rPr>
        <w:t xml:space="preserve">Horseshoe Bay </w:t>
      </w:r>
      <w:r w:rsidR="005666A9" w:rsidRPr="008A7896">
        <w:rPr>
          <w:rFonts w:eastAsia="Arial"/>
          <w:color w:val="000000"/>
          <w:sz w:val="24"/>
          <w:szCs w:val="24"/>
        </w:rPr>
        <w:t xml:space="preserve">currently </w:t>
      </w:r>
      <w:r w:rsidRPr="008A7896">
        <w:rPr>
          <w:rFonts w:eastAsia="Arial"/>
          <w:color w:val="000000"/>
          <w:sz w:val="24"/>
          <w:szCs w:val="24"/>
        </w:rPr>
        <w:t>operates under Texas Commission on Environmental Quality (TCEQ) permitted public water system ID No. 1500015 and Wastewater Discharge Permit No. WQ-11217-001.</w:t>
      </w:r>
    </w:p>
    <w:p w14:paraId="52F704CE" w14:textId="7C388150" w:rsidR="000576B5" w:rsidRPr="00387072" w:rsidRDefault="000576B5" w:rsidP="00387072">
      <w:pPr>
        <w:tabs>
          <w:tab w:val="left" w:pos="720"/>
          <w:tab w:val="left" w:pos="4608"/>
        </w:tabs>
        <w:spacing w:line="360" w:lineRule="auto"/>
        <w:jc w:val="both"/>
        <w:textAlignment w:val="baseline"/>
        <w:rPr>
          <w:rFonts w:eastAsia="Arial"/>
          <w:b/>
          <w:i/>
          <w:color w:val="000000"/>
          <w:sz w:val="24"/>
          <w:szCs w:val="24"/>
          <w:u w:val="single"/>
        </w:rPr>
      </w:pPr>
      <w:r w:rsidRPr="00387072">
        <w:rPr>
          <w:rFonts w:eastAsia="Arial"/>
          <w:b/>
          <w:i/>
          <w:color w:val="000000"/>
          <w:sz w:val="24"/>
          <w:szCs w:val="24"/>
          <w:u w:val="single"/>
        </w:rPr>
        <w:t>Application</w:t>
      </w:r>
    </w:p>
    <w:p w14:paraId="7776876D" w14:textId="7893EA6D" w:rsidR="00D805B6" w:rsidRPr="00081E4C" w:rsidRDefault="00D805B6" w:rsidP="00387072">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081E4C">
        <w:rPr>
          <w:rFonts w:eastAsia="Arial"/>
          <w:color w:val="000000"/>
          <w:sz w:val="24"/>
          <w:szCs w:val="24"/>
        </w:rPr>
        <w:t xml:space="preserve">On July 12, 2017, </w:t>
      </w:r>
      <w:r w:rsidR="00A91FE7" w:rsidRPr="00081E4C">
        <w:rPr>
          <w:rFonts w:eastAsia="Arial"/>
          <w:color w:val="000000"/>
          <w:sz w:val="24"/>
          <w:szCs w:val="24"/>
        </w:rPr>
        <w:t>Horseshoe Bay</w:t>
      </w:r>
      <w:r w:rsidR="008A7896">
        <w:rPr>
          <w:rFonts w:eastAsia="Arial"/>
          <w:color w:val="000000"/>
          <w:sz w:val="24"/>
          <w:szCs w:val="24"/>
        </w:rPr>
        <w:t xml:space="preserve"> Water Utility</w:t>
      </w:r>
      <w:r w:rsidRPr="00081E4C">
        <w:rPr>
          <w:rFonts w:eastAsia="Arial"/>
          <w:color w:val="000000"/>
          <w:sz w:val="24"/>
          <w:szCs w:val="24"/>
        </w:rPr>
        <w:t xml:space="preserve"> filed an</w:t>
      </w:r>
      <w:r w:rsidR="00E82598">
        <w:rPr>
          <w:rFonts w:eastAsia="Arial"/>
          <w:color w:val="000000"/>
          <w:sz w:val="24"/>
          <w:szCs w:val="24"/>
        </w:rPr>
        <w:t xml:space="preserve"> </w:t>
      </w:r>
      <w:r w:rsidR="00A91FE7" w:rsidRPr="00081E4C">
        <w:rPr>
          <w:rFonts w:eastAsia="Arial"/>
          <w:color w:val="000000"/>
          <w:sz w:val="24"/>
          <w:szCs w:val="24"/>
        </w:rPr>
        <w:t>a</w:t>
      </w:r>
      <w:r w:rsidRPr="00081E4C">
        <w:rPr>
          <w:rFonts w:eastAsia="Arial"/>
          <w:color w:val="000000"/>
          <w:sz w:val="24"/>
          <w:szCs w:val="24"/>
        </w:rPr>
        <w:t xml:space="preserve">pplication </w:t>
      </w:r>
      <w:r w:rsidR="00A91FE7" w:rsidRPr="00081E4C">
        <w:rPr>
          <w:rFonts w:eastAsia="Arial"/>
          <w:color w:val="000000"/>
          <w:sz w:val="24"/>
          <w:szCs w:val="24"/>
        </w:rPr>
        <w:t>to obtain</w:t>
      </w:r>
      <w:r w:rsidR="00E165D9" w:rsidRPr="00081E4C">
        <w:rPr>
          <w:rFonts w:eastAsia="Arial"/>
          <w:color w:val="000000"/>
          <w:sz w:val="24"/>
          <w:szCs w:val="24"/>
        </w:rPr>
        <w:t xml:space="preserve"> a new water </w:t>
      </w:r>
      <w:r w:rsidR="00A91FE7" w:rsidRPr="00081E4C">
        <w:rPr>
          <w:rFonts w:eastAsia="Arial"/>
          <w:color w:val="000000"/>
          <w:sz w:val="24"/>
          <w:szCs w:val="24"/>
        </w:rPr>
        <w:t xml:space="preserve">CCN </w:t>
      </w:r>
      <w:r w:rsidR="00E165D9" w:rsidRPr="00081E4C">
        <w:rPr>
          <w:rFonts w:eastAsia="Arial"/>
          <w:color w:val="000000"/>
          <w:sz w:val="24"/>
          <w:szCs w:val="24"/>
        </w:rPr>
        <w:t>and</w:t>
      </w:r>
      <w:r w:rsidR="00A91FE7" w:rsidRPr="00081E4C">
        <w:rPr>
          <w:rFonts w:eastAsia="Arial"/>
          <w:color w:val="000000"/>
          <w:sz w:val="24"/>
          <w:szCs w:val="24"/>
        </w:rPr>
        <w:t xml:space="preserve"> a new</w:t>
      </w:r>
      <w:r w:rsidR="00E165D9" w:rsidRPr="00081E4C">
        <w:rPr>
          <w:rFonts w:eastAsia="Arial"/>
          <w:color w:val="000000"/>
          <w:sz w:val="24"/>
          <w:szCs w:val="24"/>
        </w:rPr>
        <w:t xml:space="preserve"> sewer CCN </w:t>
      </w:r>
      <w:r w:rsidRPr="00081E4C">
        <w:rPr>
          <w:rFonts w:eastAsia="Arial"/>
          <w:color w:val="000000"/>
          <w:sz w:val="24"/>
          <w:szCs w:val="24"/>
        </w:rPr>
        <w:t>in Llano and Burnet Counties.</w:t>
      </w:r>
    </w:p>
    <w:p w14:paraId="6C91D7B6" w14:textId="04D299FC" w:rsidR="00232019" w:rsidRPr="00081E4C" w:rsidRDefault="00232019">
      <w:pPr>
        <w:pStyle w:val="BodyText"/>
        <w:numPr>
          <w:ilvl w:val="0"/>
          <w:numId w:val="8"/>
        </w:numPr>
        <w:spacing w:before="90" w:line="360" w:lineRule="auto"/>
        <w:ind w:right="159"/>
        <w:jc w:val="both"/>
      </w:pPr>
      <w:r w:rsidRPr="00081E4C">
        <w:t xml:space="preserve">On November 8, 2017, </w:t>
      </w:r>
      <w:r w:rsidR="008A7896">
        <w:t>the applicant</w:t>
      </w:r>
      <w:r w:rsidRPr="00081E4C">
        <w:t xml:space="preserve"> </w:t>
      </w:r>
      <w:r w:rsidR="00140B7C">
        <w:t>amended</w:t>
      </w:r>
      <w:r w:rsidRPr="00081E4C">
        <w:t xml:space="preserve"> its application, specifically to provide updated GIS digital files and PDF files of the proposed water and sewer CCN areas</w:t>
      </w:r>
      <w:r w:rsidR="00140B7C">
        <w:t xml:space="preserve">. The amendment </w:t>
      </w:r>
      <w:r w:rsidR="00C42991">
        <w:t>reflect</w:t>
      </w:r>
      <w:r w:rsidR="00140B7C">
        <w:t>ed applicant’s intention to revise its request for service area only</w:t>
      </w:r>
      <w:r w:rsidR="00C42991">
        <w:t xml:space="preserve"> </w:t>
      </w:r>
      <w:r w:rsidR="00C42991">
        <w:lastRenderedPageBreak/>
        <w:t>within its corporate boundaries</w:t>
      </w:r>
      <w:r w:rsidRPr="00081E4C">
        <w:t>.</w:t>
      </w:r>
    </w:p>
    <w:p w14:paraId="7C23B953" w14:textId="1413FA27" w:rsidR="00BE50AB" w:rsidRPr="00387072" w:rsidRDefault="00BE50AB" w:rsidP="00387072">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081E4C">
        <w:rPr>
          <w:rFonts w:eastAsia="Arial"/>
          <w:color w:val="000000"/>
          <w:sz w:val="24"/>
          <w:szCs w:val="24"/>
        </w:rPr>
        <w:t xml:space="preserve">On December 22, 2017, </w:t>
      </w:r>
      <w:r w:rsidR="008A7896">
        <w:rPr>
          <w:rFonts w:eastAsia="Arial"/>
          <w:color w:val="000000"/>
          <w:sz w:val="24"/>
          <w:szCs w:val="24"/>
        </w:rPr>
        <w:t>the applicant</w:t>
      </w:r>
      <w:r w:rsidR="00232019" w:rsidRPr="00081E4C">
        <w:rPr>
          <w:rFonts w:eastAsia="Arial"/>
          <w:color w:val="000000"/>
          <w:sz w:val="24"/>
          <w:szCs w:val="24"/>
        </w:rPr>
        <w:t xml:space="preserve"> supplemented</w:t>
      </w:r>
      <w:r w:rsidRPr="00081E4C">
        <w:rPr>
          <w:rFonts w:eastAsia="Arial"/>
          <w:color w:val="000000"/>
          <w:sz w:val="24"/>
          <w:szCs w:val="24"/>
        </w:rPr>
        <w:t xml:space="preserve"> its application</w:t>
      </w:r>
      <w:r w:rsidR="00232019" w:rsidRPr="00081E4C">
        <w:rPr>
          <w:rFonts w:eastAsia="Arial"/>
          <w:color w:val="000000"/>
          <w:sz w:val="24"/>
          <w:szCs w:val="24"/>
        </w:rPr>
        <w:t>, specifically</w:t>
      </w:r>
      <w:r w:rsidRPr="00081E4C">
        <w:rPr>
          <w:rFonts w:eastAsia="Arial"/>
          <w:color w:val="000000"/>
          <w:sz w:val="24"/>
          <w:szCs w:val="24"/>
        </w:rPr>
        <w:t xml:space="preserve"> to </w:t>
      </w:r>
      <w:r w:rsidR="00232019" w:rsidRPr="00081E4C">
        <w:rPr>
          <w:rFonts w:eastAsia="Arial"/>
          <w:color w:val="000000"/>
          <w:sz w:val="24"/>
          <w:szCs w:val="24"/>
        </w:rPr>
        <w:t xml:space="preserve">request </w:t>
      </w:r>
      <w:r w:rsidRPr="00081E4C">
        <w:rPr>
          <w:rFonts w:eastAsia="Arial"/>
          <w:color w:val="000000"/>
          <w:sz w:val="24"/>
          <w:szCs w:val="24"/>
        </w:rPr>
        <w:t>cancel</w:t>
      </w:r>
      <w:r w:rsidR="00232019" w:rsidRPr="00081E4C">
        <w:rPr>
          <w:rFonts w:eastAsia="Arial"/>
          <w:color w:val="000000"/>
          <w:sz w:val="24"/>
          <w:szCs w:val="24"/>
        </w:rPr>
        <w:t>lation of</w:t>
      </w:r>
      <w:r w:rsidRPr="00081E4C">
        <w:rPr>
          <w:rFonts w:eastAsia="Arial"/>
          <w:color w:val="000000"/>
          <w:sz w:val="24"/>
          <w:szCs w:val="24"/>
        </w:rPr>
        <w:t xml:space="preserve"> </w:t>
      </w:r>
      <w:proofErr w:type="spellStart"/>
      <w:r w:rsidR="00232019" w:rsidRPr="00081E4C">
        <w:rPr>
          <w:rFonts w:eastAsia="Arial"/>
          <w:color w:val="000000"/>
          <w:sz w:val="24"/>
          <w:szCs w:val="24"/>
        </w:rPr>
        <w:t>Deerhaven</w:t>
      </w:r>
      <w:proofErr w:type="spellEnd"/>
      <w:r w:rsidR="00232019" w:rsidRPr="00081E4C">
        <w:rPr>
          <w:rFonts w:eastAsia="Arial"/>
          <w:color w:val="000000"/>
          <w:sz w:val="24"/>
          <w:szCs w:val="24"/>
        </w:rPr>
        <w:t xml:space="preserve"> Inc.’s water </w:t>
      </w:r>
      <w:r w:rsidRPr="00081E4C">
        <w:rPr>
          <w:rFonts w:eastAsia="Arial"/>
          <w:color w:val="000000"/>
          <w:sz w:val="24"/>
          <w:szCs w:val="24"/>
        </w:rPr>
        <w:t>CCN No. 10467.</w:t>
      </w:r>
      <w:r w:rsidR="00232019" w:rsidRPr="00081E4C">
        <w:rPr>
          <w:rFonts w:eastAsia="Arial"/>
          <w:color w:val="000000"/>
          <w:sz w:val="24"/>
          <w:szCs w:val="24"/>
        </w:rPr>
        <w:t xml:space="preserve"> </w:t>
      </w:r>
    </w:p>
    <w:p w14:paraId="4004621C" w14:textId="0A54BC80" w:rsidR="00C54006" w:rsidRDefault="00CE425E"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081E4C">
        <w:rPr>
          <w:rFonts w:eastAsia="Arial"/>
          <w:color w:val="000000"/>
          <w:sz w:val="24"/>
          <w:szCs w:val="24"/>
        </w:rPr>
        <w:t>In Order No. 6, issued on March 5, 2018, the administrative law judge (ALJ) found the application administratively complete.</w:t>
      </w:r>
    </w:p>
    <w:p w14:paraId="30B6E7D9" w14:textId="73E944DF" w:rsidR="00C42991" w:rsidRPr="005E44AA" w:rsidRDefault="00C4299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On August 28, 2019, Commission Staff filed its recommendation for approval of the application.</w:t>
      </w:r>
    </w:p>
    <w:p w14:paraId="4CD7F5FF" w14:textId="445F3873" w:rsidR="008A7896" w:rsidRPr="00C42991" w:rsidRDefault="008A7896" w:rsidP="00C42991">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FD79E0">
        <w:rPr>
          <w:sz w:val="24"/>
          <w:szCs w:val="24"/>
        </w:rPr>
        <w:t xml:space="preserve">On April 16, 2019 and May 6, 2019, </w:t>
      </w:r>
      <w:r w:rsidR="00FD79E0" w:rsidRPr="00FD79E0">
        <w:rPr>
          <w:sz w:val="24"/>
          <w:szCs w:val="24"/>
        </w:rPr>
        <w:t xml:space="preserve">in response to </w:t>
      </w:r>
      <w:r w:rsidR="00FD79E0">
        <w:rPr>
          <w:sz w:val="24"/>
          <w:szCs w:val="24"/>
        </w:rPr>
        <w:t xml:space="preserve">Order No. 16, </w:t>
      </w:r>
      <w:r w:rsidRPr="00FD79E0">
        <w:rPr>
          <w:sz w:val="24"/>
          <w:szCs w:val="24"/>
        </w:rPr>
        <w:t>the applicant</w:t>
      </w:r>
      <w:r w:rsidR="00FD79E0">
        <w:rPr>
          <w:sz w:val="24"/>
          <w:szCs w:val="24"/>
        </w:rPr>
        <w:t xml:space="preserve"> clarified that the legal name under which it conducts business is as the City of Horseshoe Bay.</w:t>
      </w:r>
    </w:p>
    <w:p w14:paraId="4776181C" w14:textId="2DF87BEC" w:rsidR="00C42991" w:rsidRPr="00C42991" w:rsidRDefault="00C42991" w:rsidP="00C42991">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sz w:val="24"/>
          <w:szCs w:val="24"/>
        </w:rPr>
        <w:t>On May 9, 2019, Commission Staff filed its amended recommendation for approval of the application.</w:t>
      </w:r>
    </w:p>
    <w:p w14:paraId="684C4EC4" w14:textId="77777777" w:rsidR="005E44AA" w:rsidRPr="00A867D7" w:rsidRDefault="005E44AA" w:rsidP="005E44AA">
      <w:pPr>
        <w:tabs>
          <w:tab w:val="left" w:pos="720"/>
          <w:tab w:val="left" w:pos="4608"/>
        </w:tabs>
        <w:spacing w:line="360" w:lineRule="auto"/>
        <w:jc w:val="both"/>
        <w:textAlignment w:val="baseline"/>
        <w:rPr>
          <w:rFonts w:eastAsia="Arial"/>
          <w:i/>
          <w:color w:val="000000"/>
          <w:sz w:val="24"/>
          <w:szCs w:val="24"/>
          <w:u w:val="single"/>
        </w:rPr>
      </w:pPr>
      <w:r w:rsidRPr="00387072">
        <w:rPr>
          <w:rFonts w:eastAsia="Arial"/>
          <w:b/>
          <w:i/>
          <w:color w:val="000000"/>
          <w:sz w:val="24"/>
          <w:szCs w:val="24"/>
          <w:u w:val="single"/>
        </w:rPr>
        <w:t>Notice</w:t>
      </w:r>
    </w:p>
    <w:p w14:paraId="5276AC1D" w14:textId="051978A0" w:rsidR="005E44AA" w:rsidRP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5E44AA">
        <w:rPr>
          <w:rFonts w:eastAsia="Arial"/>
          <w:color w:val="000000"/>
          <w:sz w:val="24"/>
          <w:szCs w:val="24"/>
        </w:rPr>
        <w:t xml:space="preserve">Notice of the application appeared in the July 28, 2017 issue of the </w:t>
      </w:r>
      <w:r w:rsidRPr="005E44AA">
        <w:rPr>
          <w:rFonts w:eastAsia="Arial"/>
          <w:i/>
          <w:color w:val="000000"/>
          <w:sz w:val="24"/>
          <w:szCs w:val="24"/>
        </w:rPr>
        <w:t>Texas Register</w:t>
      </w:r>
      <w:r w:rsidRPr="005E44AA">
        <w:rPr>
          <w:rFonts w:eastAsia="Arial"/>
          <w:color w:val="000000"/>
          <w:sz w:val="24"/>
          <w:szCs w:val="24"/>
        </w:rPr>
        <w:t xml:space="preserve">. </w:t>
      </w:r>
      <w:r w:rsidRPr="005E44AA">
        <w:rPr>
          <w:rFonts w:eastAsia="Arial"/>
          <w:i/>
          <w:color w:val="000000"/>
          <w:sz w:val="24"/>
          <w:szCs w:val="24"/>
        </w:rPr>
        <w:t xml:space="preserve"> </w:t>
      </w:r>
    </w:p>
    <w:p w14:paraId="2DB5B87E" w14:textId="776B0B53"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On April 25, 2018, the applicant filed an affidavit of Jeffrey A. Koska, Director of Utilities for Horseshoe Bay, attesting that notice was mailed to neighboring utilities, counties, cities, and affected parties. </w:t>
      </w:r>
    </w:p>
    <w:p w14:paraId="2F737917" w14:textId="77777777"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On April 25, 2018, the applicant also filed a publisher’s affidavit attesting to the publication of notice in </w:t>
      </w:r>
      <w:r w:rsidRPr="00387072">
        <w:rPr>
          <w:rFonts w:eastAsia="Arial"/>
          <w:i/>
          <w:color w:val="000000"/>
          <w:sz w:val="24"/>
          <w:szCs w:val="24"/>
        </w:rPr>
        <w:t xml:space="preserve">The </w:t>
      </w:r>
      <w:r>
        <w:rPr>
          <w:rFonts w:eastAsia="Arial"/>
          <w:i/>
          <w:color w:val="000000"/>
          <w:sz w:val="24"/>
          <w:szCs w:val="24"/>
        </w:rPr>
        <w:t>Highlander</w:t>
      </w:r>
      <w:r w:rsidRPr="00387072">
        <w:rPr>
          <w:rFonts w:eastAsia="Arial"/>
          <w:color w:val="000000"/>
          <w:sz w:val="24"/>
          <w:szCs w:val="24"/>
        </w:rPr>
        <w:t>, a newspaper of general circulation in Llano and Burnet Counties</w:t>
      </w:r>
      <w:r>
        <w:rPr>
          <w:rFonts w:eastAsia="Arial"/>
          <w:color w:val="000000"/>
          <w:sz w:val="24"/>
          <w:szCs w:val="24"/>
        </w:rPr>
        <w:t>, on March 30, 2018 and April 6, 2018</w:t>
      </w:r>
      <w:r w:rsidRPr="00387072">
        <w:rPr>
          <w:rFonts w:eastAsia="Arial"/>
          <w:color w:val="000000"/>
          <w:sz w:val="24"/>
          <w:szCs w:val="24"/>
        </w:rPr>
        <w:t>.</w:t>
      </w:r>
    </w:p>
    <w:p w14:paraId="7BF92D7C" w14:textId="609E6E4E" w:rsidR="005E44AA" w:rsidRPr="00387072"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On June 14, 2018, the applicant filed a second affidavit of Jeffrey A. Koska, Director of Utilities for Horseshoe Bay, attesting that notice was mailed to Burnet County WCID 1, an entity that Commission Staff identified as failing to initially receive notice.</w:t>
      </w:r>
    </w:p>
    <w:p w14:paraId="2152EEDA" w14:textId="77777777"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BC185B">
        <w:rPr>
          <w:rFonts w:eastAsia="Arial"/>
          <w:color w:val="000000"/>
          <w:sz w:val="24"/>
          <w:szCs w:val="24"/>
        </w:rPr>
        <w:t>In Order No. 8 issued June 22, 2018, the ALJ found the notice sufficient.</w:t>
      </w:r>
    </w:p>
    <w:p w14:paraId="05A1DDF7" w14:textId="3D4B841F" w:rsidR="005E44AA" w:rsidRPr="00BC185B"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BC185B">
        <w:rPr>
          <w:rFonts w:eastAsia="Arial"/>
          <w:color w:val="000000"/>
          <w:sz w:val="24"/>
          <w:szCs w:val="24"/>
        </w:rPr>
        <w:t xml:space="preserve">On October 30, 2018, Commission Staff mailed notice to </w:t>
      </w:r>
      <w:proofErr w:type="spellStart"/>
      <w:r w:rsidRPr="00BC185B">
        <w:rPr>
          <w:rFonts w:eastAsia="Arial"/>
          <w:color w:val="000000"/>
          <w:sz w:val="24"/>
          <w:szCs w:val="24"/>
        </w:rPr>
        <w:t>Deerhaven</w:t>
      </w:r>
      <w:proofErr w:type="spellEnd"/>
      <w:r w:rsidRPr="00BC185B">
        <w:rPr>
          <w:rFonts w:eastAsia="Arial"/>
          <w:color w:val="000000"/>
          <w:sz w:val="24"/>
          <w:szCs w:val="24"/>
        </w:rPr>
        <w:t>, Inc.</w:t>
      </w:r>
      <w:r>
        <w:rPr>
          <w:rFonts w:eastAsia="Arial"/>
          <w:color w:val="000000"/>
          <w:sz w:val="24"/>
          <w:szCs w:val="24"/>
        </w:rPr>
        <w:t>,</w:t>
      </w:r>
      <w:r w:rsidRPr="00BC185B">
        <w:rPr>
          <w:rFonts w:eastAsia="Arial"/>
          <w:color w:val="000000"/>
          <w:sz w:val="24"/>
          <w:szCs w:val="24"/>
        </w:rPr>
        <w:t xml:space="preserve"> of its pending </w:t>
      </w:r>
      <w:r w:rsidR="00547BD1">
        <w:rPr>
          <w:rFonts w:eastAsia="Arial"/>
          <w:color w:val="000000"/>
          <w:sz w:val="24"/>
          <w:szCs w:val="24"/>
        </w:rPr>
        <w:t>revocation</w:t>
      </w:r>
      <w:r w:rsidRPr="00BC185B">
        <w:rPr>
          <w:rFonts w:eastAsia="Arial"/>
          <w:color w:val="000000"/>
          <w:sz w:val="24"/>
          <w:szCs w:val="24"/>
        </w:rPr>
        <w:t xml:space="preserve"> by certified mail to </w:t>
      </w:r>
      <w:r>
        <w:rPr>
          <w:rFonts w:eastAsia="Arial"/>
          <w:color w:val="000000"/>
          <w:sz w:val="24"/>
          <w:szCs w:val="24"/>
        </w:rPr>
        <w:t xml:space="preserve">both </w:t>
      </w:r>
      <w:proofErr w:type="spellStart"/>
      <w:r w:rsidRPr="00BC185B">
        <w:rPr>
          <w:rFonts w:eastAsia="Arial"/>
          <w:color w:val="000000"/>
          <w:sz w:val="24"/>
          <w:szCs w:val="24"/>
        </w:rPr>
        <w:t>Deerhaven</w:t>
      </w:r>
      <w:proofErr w:type="spellEnd"/>
      <w:r w:rsidRPr="00BC185B">
        <w:rPr>
          <w:rFonts w:eastAsia="Arial"/>
          <w:color w:val="000000"/>
          <w:sz w:val="24"/>
          <w:szCs w:val="24"/>
        </w:rPr>
        <w:t>, Inc.’s</w:t>
      </w:r>
      <w:r>
        <w:rPr>
          <w:rFonts w:eastAsia="Arial"/>
          <w:color w:val="000000"/>
          <w:sz w:val="24"/>
          <w:szCs w:val="24"/>
        </w:rPr>
        <w:t>,</w:t>
      </w:r>
      <w:r w:rsidRPr="00BC185B">
        <w:rPr>
          <w:rFonts w:eastAsia="Arial"/>
          <w:color w:val="000000"/>
          <w:sz w:val="24"/>
          <w:szCs w:val="24"/>
        </w:rPr>
        <w:t xml:space="preserve"> last known address and to the last person listed as </w:t>
      </w:r>
      <w:proofErr w:type="spellStart"/>
      <w:r w:rsidRPr="00BC185B">
        <w:rPr>
          <w:rFonts w:eastAsia="Arial"/>
          <w:color w:val="000000"/>
          <w:sz w:val="24"/>
          <w:szCs w:val="24"/>
        </w:rPr>
        <w:t>Deerhaven</w:t>
      </w:r>
      <w:proofErr w:type="spellEnd"/>
      <w:r w:rsidRPr="00BC185B">
        <w:rPr>
          <w:rFonts w:eastAsia="Arial"/>
          <w:color w:val="000000"/>
          <w:sz w:val="24"/>
          <w:szCs w:val="24"/>
        </w:rPr>
        <w:t xml:space="preserve"> Inc.’s registered agent on the Texas Secretary of State Website. </w:t>
      </w:r>
    </w:p>
    <w:p w14:paraId="2DCD0C1F" w14:textId="65AB0DBB" w:rsidR="005E44AA" w:rsidRPr="00387072" w:rsidRDefault="005E44AA" w:rsidP="005E44AA">
      <w:pPr>
        <w:tabs>
          <w:tab w:val="left" w:pos="720"/>
          <w:tab w:val="left" w:pos="4608"/>
        </w:tabs>
        <w:spacing w:line="360" w:lineRule="auto"/>
        <w:ind w:left="360"/>
        <w:jc w:val="both"/>
        <w:textAlignment w:val="baseline"/>
        <w:rPr>
          <w:rFonts w:eastAsia="Arial"/>
          <w:b/>
          <w:i/>
          <w:color w:val="000000"/>
          <w:sz w:val="24"/>
          <w:szCs w:val="24"/>
          <w:u w:val="single"/>
        </w:rPr>
      </w:pPr>
      <w:r>
        <w:rPr>
          <w:rFonts w:eastAsia="Arial"/>
          <w:b/>
          <w:i/>
          <w:color w:val="000000"/>
          <w:sz w:val="24"/>
          <w:szCs w:val="24"/>
          <w:u w:val="single"/>
        </w:rPr>
        <w:t>Evidentiary Record</w:t>
      </w:r>
    </w:p>
    <w:p w14:paraId="2E56CE5D" w14:textId="77777777" w:rsidR="005E44AA" w:rsidRPr="00A867D7"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A867D7">
        <w:rPr>
          <w:rFonts w:eastAsia="Arial"/>
          <w:color w:val="000000"/>
          <w:sz w:val="24"/>
          <w:szCs w:val="24"/>
        </w:rPr>
        <w:t xml:space="preserve">On </w:t>
      </w:r>
      <w:r>
        <w:rPr>
          <w:rFonts w:eastAsia="Arial"/>
          <w:color w:val="000000"/>
          <w:sz w:val="24"/>
          <w:szCs w:val="24"/>
        </w:rPr>
        <w:t>October 30, 2018</w:t>
      </w:r>
      <w:r w:rsidRPr="00A867D7">
        <w:rPr>
          <w:rFonts w:eastAsia="Arial"/>
          <w:color w:val="000000"/>
          <w:sz w:val="24"/>
          <w:szCs w:val="24"/>
        </w:rPr>
        <w:t xml:space="preserve">, Commission Staff and </w:t>
      </w:r>
      <w:r>
        <w:rPr>
          <w:rFonts w:eastAsia="Arial"/>
          <w:color w:val="000000"/>
          <w:sz w:val="24"/>
          <w:szCs w:val="24"/>
        </w:rPr>
        <w:t xml:space="preserve">the applicant </w:t>
      </w:r>
      <w:r w:rsidRPr="00A867D7">
        <w:rPr>
          <w:rFonts w:eastAsia="Arial"/>
          <w:color w:val="000000"/>
          <w:sz w:val="24"/>
          <w:szCs w:val="24"/>
        </w:rPr>
        <w:t xml:space="preserve">filed a joint proposed motion to admit evidence and joint proposed </w:t>
      </w:r>
      <w:r>
        <w:rPr>
          <w:rFonts w:eastAsia="Arial"/>
          <w:color w:val="000000"/>
          <w:sz w:val="24"/>
          <w:szCs w:val="24"/>
        </w:rPr>
        <w:t>order</w:t>
      </w:r>
      <w:r w:rsidRPr="00A867D7">
        <w:rPr>
          <w:rFonts w:eastAsia="Arial"/>
          <w:color w:val="000000"/>
          <w:sz w:val="24"/>
          <w:szCs w:val="24"/>
        </w:rPr>
        <w:t>.</w:t>
      </w:r>
    </w:p>
    <w:p w14:paraId="53379C1A" w14:textId="77777777"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In Order No. 14 issued o</w:t>
      </w:r>
      <w:r w:rsidRPr="00A867D7">
        <w:rPr>
          <w:rFonts w:eastAsia="Arial"/>
          <w:color w:val="000000"/>
          <w:sz w:val="24"/>
          <w:szCs w:val="24"/>
        </w:rPr>
        <w:t xml:space="preserve">n </w:t>
      </w:r>
      <w:r>
        <w:rPr>
          <w:rFonts w:eastAsia="Arial"/>
          <w:color w:val="000000"/>
          <w:sz w:val="24"/>
          <w:szCs w:val="24"/>
        </w:rPr>
        <w:t>January 3, 2019</w:t>
      </w:r>
      <w:r w:rsidRPr="00A867D7">
        <w:rPr>
          <w:rFonts w:eastAsia="Arial"/>
          <w:color w:val="000000"/>
          <w:sz w:val="24"/>
          <w:szCs w:val="24"/>
        </w:rPr>
        <w:t xml:space="preserve">, </w:t>
      </w:r>
      <w:r>
        <w:rPr>
          <w:rFonts w:eastAsia="Arial"/>
          <w:color w:val="000000"/>
          <w:sz w:val="24"/>
          <w:szCs w:val="24"/>
        </w:rPr>
        <w:t xml:space="preserve">the ALJ </w:t>
      </w:r>
      <w:r w:rsidRPr="00A867D7">
        <w:rPr>
          <w:rFonts w:eastAsia="Arial"/>
          <w:color w:val="000000"/>
          <w:sz w:val="24"/>
          <w:szCs w:val="24"/>
        </w:rPr>
        <w:t>admitt</w:t>
      </w:r>
      <w:r>
        <w:rPr>
          <w:rFonts w:eastAsia="Arial"/>
          <w:color w:val="000000"/>
          <w:sz w:val="24"/>
          <w:szCs w:val="24"/>
        </w:rPr>
        <w:t>ed</w:t>
      </w:r>
      <w:r w:rsidRPr="00A867D7">
        <w:rPr>
          <w:rFonts w:eastAsia="Arial"/>
          <w:color w:val="000000"/>
          <w:sz w:val="24"/>
          <w:szCs w:val="24"/>
        </w:rPr>
        <w:t xml:space="preserve"> evidence into the record of this proceeding.</w:t>
      </w:r>
    </w:p>
    <w:p w14:paraId="176C74E1" w14:textId="50FC0525"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lastRenderedPageBreak/>
        <w:t xml:space="preserve">In Order No. 15 issued on March 6, 2019, the ALJ rescinded Order No. 14 and required Commission Staff and </w:t>
      </w:r>
      <w:r w:rsidR="004D22B6">
        <w:rPr>
          <w:rFonts w:eastAsia="Arial"/>
          <w:color w:val="000000"/>
          <w:sz w:val="24"/>
          <w:szCs w:val="24"/>
        </w:rPr>
        <w:t>the applicant</w:t>
      </w:r>
      <w:r>
        <w:rPr>
          <w:rFonts w:eastAsia="Arial"/>
          <w:color w:val="000000"/>
          <w:sz w:val="24"/>
          <w:szCs w:val="24"/>
        </w:rPr>
        <w:t xml:space="preserve"> to amend the motion to admit evidence filed on October 30, 2018.</w:t>
      </w:r>
    </w:p>
    <w:p w14:paraId="36CC90A3" w14:textId="6036928F"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On </w:t>
      </w:r>
      <w:r w:rsidR="00BD3C91">
        <w:rPr>
          <w:rFonts w:eastAsia="Arial"/>
          <w:color w:val="000000"/>
          <w:sz w:val="24"/>
          <w:szCs w:val="24"/>
        </w:rPr>
        <w:t>May 22</w:t>
      </w:r>
      <w:r>
        <w:rPr>
          <w:rFonts w:eastAsia="Arial"/>
          <w:color w:val="000000"/>
          <w:sz w:val="24"/>
          <w:szCs w:val="24"/>
        </w:rPr>
        <w:t>, 2019, Commission Staff and Horseshoe Bay filed an amended joint proposed motion to admit evidence and amend</w:t>
      </w:r>
      <w:r w:rsidR="00BD3C91">
        <w:rPr>
          <w:rFonts w:eastAsia="Arial"/>
          <w:color w:val="000000"/>
          <w:sz w:val="24"/>
          <w:szCs w:val="24"/>
        </w:rPr>
        <w:t>ed</w:t>
      </w:r>
      <w:r>
        <w:rPr>
          <w:rFonts w:eastAsia="Arial"/>
          <w:color w:val="000000"/>
          <w:sz w:val="24"/>
          <w:szCs w:val="24"/>
        </w:rPr>
        <w:t xml:space="preserve"> joint proposed notice of approval.</w:t>
      </w:r>
    </w:p>
    <w:p w14:paraId="343EE122" w14:textId="52A2F1E8" w:rsidR="005E44AA" w:rsidRP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011FCD">
        <w:rPr>
          <w:rFonts w:eastAsia="Arial"/>
          <w:color w:val="000000"/>
          <w:sz w:val="24"/>
          <w:szCs w:val="24"/>
        </w:rPr>
        <w:t>In Order No. 1</w:t>
      </w:r>
      <w:r w:rsidR="00D859B6">
        <w:rPr>
          <w:rFonts w:eastAsia="Arial"/>
          <w:color w:val="000000"/>
          <w:sz w:val="24"/>
          <w:szCs w:val="24"/>
        </w:rPr>
        <w:t>7</w:t>
      </w:r>
      <w:r w:rsidRPr="00011FCD">
        <w:rPr>
          <w:rFonts w:eastAsia="Arial"/>
          <w:color w:val="000000"/>
          <w:sz w:val="24"/>
          <w:szCs w:val="24"/>
        </w:rPr>
        <w:t xml:space="preserve"> issued on ______________, 2019, the ALJ admitted the following evidence into the record of this proceeding: (a) </w:t>
      </w:r>
      <w:r w:rsidRPr="00387072">
        <w:rPr>
          <w:sz w:val="24"/>
          <w:szCs w:val="24"/>
        </w:rPr>
        <w:t xml:space="preserve">Application of Horseshoe Bay Water Utility to Obtain a Water and Sewer Certificate of Convenience and Necessity in Llano and Burnet Counties, filed on July 12, 2017; </w:t>
      </w:r>
      <w:r w:rsidR="00140B7C">
        <w:rPr>
          <w:sz w:val="24"/>
          <w:szCs w:val="24"/>
        </w:rPr>
        <w:t>(b</w:t>
      </w:r>
      <w:r w:rsidRPr="00387072">
        <w:rPr>
          <w:sz w:val="24"/>
          <w:szCs w:val="24"/>
        </w:rPr>
        <w:t xml:space="preserve">) </w:t>
      </w:r>
      <w:r>
        <w:rPr>
          <w:sz w:val="24"/>
          <w:szCs w:val="24"/>
        </w:rPr>
        <w:t>applicant’s</w:t>
      </w:r>
      <w:r w:rsidRPr="00387072">
        <w:rPr>
          <w:sz w:val="24"/>
          <w:szCs w:val="24"/>
        </w:rPr>
        <w:t xml:space="preserve"> supplement to its application, including GIS digital files and PDF files of the proposed water and sewer CCN area</w:t>
      </w:r>
      <w:r w:rsidR="00140B7C">
        <w:rPr>
          <w:sz w:val="24"/>
          <w:szCs w:val="24"/>
        </w:rPr>
        <w:t>s, filed on November 8, 2017; (c</w:t>
      </w:r>
      <w:r w:rsidRPr="00387072">
        <w:rPr>
          <w:sz w:val="24"/>
          <w:szCs w:val="24"/>
        </w:rPr>
        <w:t xml:space="preserve">) </w:t>
      </w:r>
      <w:r>
        <w:rPr>
          <w:sz w:val="24"/>
          <w:szCs w:val="24"/>
        </w:rPr>
        <w:t>applicant’</w:t>
      </w:r>
      <w:r w:rsidRPr="00387072">
        <w:rPr>
          <w:sz w:val="24"/>
          <w:szCs w:val="24"/>
        </w:rPr>
        <w:t xml:space="preserve">s supplement to its application, requesting cancellation of </w:t>
      </w:r>
      <w:proofErr w:type="spellStart"/>
      <w:r w:rsidRPr="00387072">
        <w:rPr>
          <w:sz w:val="24"/>
          <w:szCs w:val="24"/>
        </w:rPr>
        <w:t>Deerhaven</w:t>
      </w:r>
      <w:proofErr w:type="spellEnd"/>
      <w:r w:rsidRPr="00387072">
        <w:rPr>
          <w:sz w:val="24"/>
          <w:szCs w:val="24"/>
        </w:rPr>
        <w:t xml:space="preserve"> Inc.’s CCN</w:t>
      </w:r>
      <w:r w:rsidR="00140B7C">
        <w:rPr>
          <w:sz w:val="24"/>
          <w:szCs w:val="24"/>
        </w:rPr>
        <w:t>, filed on December 22, 2017; (d</w:t>
      </w:r>
      <w:r w:rsidRPr="00387072">
        <w:rPr>
          <w:sz w:val="24"/>
          <w:szCs w:val="24"/>
        </w:rPr>
        <w:t xml:space="preserve">) </w:t>
      </w:r>
      <w:r>
        <w:rPr>
          <w:sz w:val="24"/>
          <w:szCs w:val="24"/>
        </w:rPr>
        <w:t>applicant</w:t>
      </w:r>
      <w:r w:rsidRPr="00387072">
        <w:rPr>
          <w:sz w:val="24"/>
          <w:szCs w:val="24"/>
        </w:rPr>
        <w:t>’s affidavits and proof of not</w:t>
      </w:r>
      <w:r w:rsidR="00140B7C">
        <w:rPr>
          <w:sz w:val="24"/>
          <w:szCs w:val="24"/>
        </w:rPr>
        <w:t>ice, filed on April 25, 2018; (e</w:t>
      </w:r>
      <w:r w:rsidRPr="00387072">
        <w:rPr>
          <w:sz w:val="24"/>
          <w:szCs w:val="24"/>
        </w:rPr>
        <w:t xml:space="preserve">) </w:t>
      </w:r>
      <w:r>
        <w:rPr>
          <w:sz w:val="24"/>
          <w:szCs w:val="24"/>
        </w:rPr>
        <w:t>applicant</w:t>
      </w:r>
      <w:r w:rsidRPr="00387072">
        <w:rPr>
          <w:sz w:val="24"/>
          <w:szCs w:val="24"/>
        </w:rPr>
        <w:t>’s supplemental affidavit and proof of</w:t>
      </w:r>
      <w:r w:rsidR="00140B7C">
        <w:rPr>
          <w:sz w:val="24"/>
          <w:szCs w:val="24"/>
        </w:rPr>
        <w:t xml:space="preserve"> notice, filed June 14, 2018; (f</w:t>
      </w:r>
      <w:r w:rsidRPr="00387072">
        <w:rPr>
          <w:sz w:val="24"/>
          <w:szCs w:val="24"/>
        </w:rPr>
        <w:t xml:space="preserve">) </w:t>
      </w:r>
      <w:r>
        <w:rPr>
          <w:sz w:val="24"/>
          <w:szCs w:val="24"/>
        </w:rPr>
        <w:t>applicant</w:t>
      </w:r>
      <w:r w:rsidRPr="00387072">
        <w:rPr>
          <w:sz w:val="24"/>
          <w:szCs w:val="24"/>
        </w:rPr>
        <w:t>’s consent form</w:t>
      </w:r>
      <w:r>
        <w:rPr>
          <w:sz w:val="24"/>
          <w:szCs w:val="24"/>
        </w:rPr>
        <w:t xml:space="preserve"> for maps and certificates</w:t>
      </w:r>
      <w:r w:rsidR="00140B7C">
        <w:rPr>
          <w:sz w:val="24"/>
          <w:szCs w:val="24"/>
        </w:rPr>
        <w:t>, filed on August 15, 2018; (g</w:t>
      </w:r>
      <w:r w:rsidRPr="00387072">
        <w:rPr>
          <w:sz w:val="24"/>
          <w:szCs w:val="24"/>
        </w:rPr>
        <w:t xml:space="preserve">) Staff’s Final Recommendation and supporting documentation, filed August 28, </w:t>
      </w:r>
      <w:r w:rsidR="00140B7C">
        <w:rPr>
          <w:sz w:val="24"/>
          <w:szCs w:val="24"/>
        </w:rPr>
        <w:t>2018; (h</w:t>
      </w:r>
      <w:r w:rsidRPr="00387072">
        <w:rPr>
          <w:sz w:val="24"/>
          <w:szCs w:val="24"/>
        </w:rPr>
        <w:t xml:space="preserve">) Staff’s proof of notice, directed to </w:t>
      </w:r>
      <w:proofErr w:type="spellStart"/>
      <w:r w:rsidRPr="00387072">
        <w:rPr>
          <w:sz w:val="24"/>
          <w:szCs w:val="24"/>
        </w:rPr>
        <w:t>Deerhaven</w:t>
      </w:r>
      <w:proofErr w:type="spellEnd"/>
      <w:r w:rsidRPr="00387072">
        <w:rPr>
          <w:sz w:val="24"/>
          <w:szCs w:val="24"/>
        </w:rPr>
        <w:t xml:space="preserve">, Inc., filed October 30, 2018; </w:t>
      </w:r>
      <w:r w:rsidR="00140B7C">
        <w:rPr>
          <w:sz w:val="24"/>
          <w:szCs w:val="24"/>
        </w:rPr>
        <w:t>(</w:t>
      </w:r>
      <w:proofErr w:type="spellStart"/>
      <w:r w:rsidR="00140B7C">
        <w:rPr>
          <w:sz w:val="24"/>
          <w:szCs w:val="24"/>
        </w:rPr>
        <w:t>i</w:t>
      </w:r>
      <w:proofErr w:type="spellEnd"/>
      <w:r w:rsidRPr="00ED6A1C">
        <w:rPr>
          <w:sz w:val="24"/>
          <w:szCs w:val="24"/>
        </w:rPr>
        <w:t xml:space="preserve">) </w:t>
      </w:r>
      <w:r>
        <w:rPr>
          <w:sz w:val="24"/>
          <w:szCs w:val="24"/>
        </w:rPr>
        <w:t>Staff’s Response to Order No. 15, Request for Extension, and Proposed Amended Procedural Sched</w:t>
      </w:r>
      <w:r w:rsidR="00140B7C">
        <w:rPr>
          <w:sz w:val="24"/>
          <w:szCs w:val="24"/>
        </w:rPr>
        <w:t>ule, filed on March 28, 2019; (j</w:t>
      </w:r>
      <w:r>
        <w:rPr>
          <w:sz w:val="24"/>
          <w:szCs w:val="24"/>
        </w:rPr>
        <w:t>) applicant’s response to Order No. 16, requiring ownership clarification filed on April 16, 2019</w:t>
      </w:r>
      <w:r w:rsidR="00140B7C">
        <w:rPr>
          <w:sz w:val="24"/>
          <w:szCs w:val="24"/>
        </w:rPr>
        <w:t>; (k</w:t>
      </w:r>
      <w:r>
        <w:rPr>
          <w:sz w:val="24"/>
          <w:szCs w:val="24"/>
        </w:rPr>
        <w:t>) applicant’s consent form for revised maps and revised certificat</w:t>
      </w:r>
      <w:r w:rsidR="00140B7C">
        <w:rPr>
          <w:sz w:val="24"/>
          <w:szCs w:val="24"/>
        </w:rPr>
        <w:t>es, filed on April 22, 2019; (l</w:t>
      </w:r>
      <w:r>
        <w:rPr>
          <w:sz w:val="24"/>
          <w:szCs w:val="24"/>
        </w:rPr>
        <w:t>) applicant’s response to Order No. 16, requiring ownership clarification, and supporting documentation, filed on May 6, 2019;</w:t>
      </w:r>
      <w:r w:rsidRPr="00387072">
        <w:rPr>
          <w:sz w:val="24"/>
          <w:szCs w:val="24"/>
        </w:rPr>
        <w:t xml:space="preserve"> </w:t>
      </w:r>
      <w:r w:rsidR="00F233FC">
        <w:rPr>
          <w:sz w:val="24"/>
          <w:szCs w:val="24"/>
        </w:rPr>
        <w:t xml:space="preserve">and </w:t>
      </w:r>
      <w:r w:rsidR="00140B7C">
        <w:rPr>
          <w:sz w:val="24"/>
          <w:szCs w:val="24"/>
        </w:rPr>
        <w:t>(m</w:t>
      </w:r>
      <w:r>
        <w:rPr>
          <w:sz w:val="24"/>
          <w:szCs w:val="24"/>
        </w:rPr>
        <w:t xml:space="preserve">) </w:t>
      </w:r>
      <w:r w:rsidRPr="00387072">
        <w:rPr>
          <w:sz w:val="24"/>
          <w:szCs w:val="24"/>
        </w:rPr>
        <w:t xml:space="preserve">Staff’s </w:t>
      </w:r>
      <w:r>
        <w:rPr>
          <w:sz w:val="24"/>
          <w:szCs w:val="24"/>
        </w:rPr>
        <w:t>Amended</w:t>
      </w:r>
      <w:r w:rsidRPr="00387072">
        <w:rPr>
          <w:sz w:val="24"/>
          <w:szCs w:val="24"/>
        </w:rPr>
        <w:t xml:space="preserve"> Recommendation </w:t>
      </w:r>
      <w:r>
        <w:rPr>
          <w:sz w:val="24"/>
          <w:szCs w:val="24"/>
        </w:rPr>
        <w:t xml:space="preserve">on Final Disposition </w:t>
      </w:r>
      <w:r w:rsidRPr="00387072">
        <w:rPr>
          <w:sz w:val="24"/>
          <w:szCs w:val="24"/>
        </w:rPr>
        <w:t xml:space="preserve">and supporting documentation, </w:t>
      </w:r>
      <w:r w:rsidR="00F233FC">
        <w:rPr>
          <w:sz w:val="24"/>
          <w:szCs w:val="24"/>
        </w:rPr>
        <w:t xml:space="preserve">including final maps and certificates, </w:t>
      </w:r>
      <w:r w:rsidRPr="00387072">
        <w:rPr>
          <w:sz w:val="24"/>
          <w:szCs w:val="24"/>
        </w:rPr>
        <w:t xml:space="preserve">filed on </w:t>
      </w:r>
      <w:r>
        <w:rPr>
          <w:sz w:val="24"/>
          <w:szCs w:val="24"/>
        </w:rPr>
        <w:t>May 9</w:t>
      </w:r>
      <w:r w:rsidRPr="00387072">
        <w:rPr>
          <w:sz w:val="24"/>
          <w:szCs w:val="24"/>
        </w:rPr>
        <w:t>, 2019</w:t>
      </w:r>
      <w:r w:rsidR="00F233FC">
        <w:rPr>
          <w:sz w:val="24"/>
          <w:szCs w:val="24"/>
        </w:rPr>
        <w:t>.</w:t>
      </w:r>
    </w:p>
    <w:p w14:paraId="4F119EE4" w14:textId="5C500D81" w:rsidR="00CE425E" w:rsidRPr="00387072" w:rsidRDefault="00C54006" w:rsidP="00387072">
      <w:pPr>
        <w:tabs>
          <w:tab w:val="left" w:pos="720"/>
          <w:tab w:val="left" w:pos="4608"/>
        </w:tabs>
        <w:spacing w:line="360" w:lineRule="auto"/>
        <w:jc w:val="both"/>
        <w:textAlignment w:val="baseline"/>
        <w:rPr>
          <w:rFonts w:eastAsia="Arial"/>
          <w:b/>
          <w:color w:val="000000"/>
          <w:sz w:val="24"/>
          <w:szCs w:val="24"/>
          <w:u w:val="single"/>
        </w:rPr>
      </w:pPr>
      <w:r w:rsidRPr="00387072">
        <w:rPr>
          <w:b/>
          <w:i/>
          <w:sz w:val="24"/>
          <w:szCs w:val="24"/>
          <w:u w:val="single"/>
        </w:rPr>
        <w:t xml:space="preserve">Adequacy of </w:t>
      </w:r>
      <w:r w:rsidR="007327D6">
        <w:rPr>
          <w:b/>
          <w:i/>
          <w:sz w:val="24"/>
          <w:szCs w:val="24"/>
          <w:u w:val="single"/>
        </w:rPr>
        <w:t>Existing</w:t>
      </w:r>
      <w:r w:rsidRPr="00387072">
        <w:rPr>
          <w:b/>
          <w:i/>
          <w:sz w:val="24"/>
          <w:szCs w:val="24"/>
          <w:u w:val="single"/>
        </w:rPr>
        <w:t xml:space="preserve"> Service</w:t>
      </w:r>
      <w:r w:rsidR="007327D6">
        <w:rPr>
          <w:b/>
          <w:i/>
          <w:sz w:val="24"/>
          <w:szCs w:val="24"/>
          <w:u w:val="single"/>
        </w:rPr>
        <w:t xml:space="preserve"> – TWC </w:t>
      </w:r>
      <w:r w:rsidR="007327D6" w:rsidRPr="007327D6">
        <w:rPr>
          <w:rFonts w:eastAsia="Arial"/>
          <w:b/>
          <w:i/>
          <w:color w:val="000000"/>
          <w:sz w:val="24"/>
          <w:szCs w:val="24"/>
          <w:u w:val="single"/>
        </w:rPr>
        <w:t>§</w:t>
      </w:r>
      <w:r w:rsidR="007327D6">
        <w:rPr>
          <w:rFonts w:eastAsia="Arial"/>
          <w:b/>
          <w:i/>
          <w:color w:val="000000"/>
          <w:sz w:val="24"/>
          <w:szCs w:val="24"/>
          <w:u w:val="single"/>
        </w:rPr>
        <w:t xml:space="preserve"> </w:t>
      </w:r>
      <w:r w:rsidR="007327D6">
        <w:rPr>
          <w:b/>
          <w:i/>
          <w:sz w:val="24"/>
          <w:szCs w:val="24"/>
          <w:u w:val="single"/>
        </w:rPr>
        <w:t>13.246(c</w:t>
      </w:r>
      <w:proofErr w:type="gramStart"/>
      <w:r w:rsidR="007327D6">
        <w:rPr>
          <w:b/>
          <w:i/>
          <w:sz w:val="24"/>
          <w:szCs w:val="24"/>
          <w:u w:val="single"/>
        </w:rPr>
        <w:t>)(</w:t>
      </w:r>
      <w:proofErr w:type="gramEnd"/>
      <w:r w:rsidR="007327D6">
        <w:rPr>
          <w:b/>
          <w:i/>
          <w:sz w:val="24"/>
          <w:szCs w:val="24"/>
          <w:u w:val="single"/>
        </w:rPr>
        <w:t xml:space="preserve">1), 16 TAC </w:t>
      </w:r>
      <w:r w:rsidR="007327D6" w:rsidRPr="007327D6">
        <w:rPr>
          <w:rFonts w:eastAsia="Arial"/>
          <w:b/>
          <w:i/>
          <w:color w:val="000000"/>
          <w:sz w:val="24"/>
          <w:szCs w:val="24"/>
          <w:u w:val="single"/>
        </w:rPr>
        <w:t>§</w:t>
      </w:r>
      <w:r w:rsidR="007327D6" w:rsidRPr="007327D6">
        <w:rPr>
          <w:rFonts w:eastAsia="Arial"/>
          <w:i/>
          <w:color w:val="000000"/>
          <w:sz w:val="24"/>
          <w:szCs w:val="24"/>
          <w:u w:val="single"/>
        </w:rPr>
        <w:t xml:space="preserve"> </w:t>
      </w:r>
      <w:r w:rsidR="007327D6">
        <w:rPr>
          <w:b/>
          <w:i/>
          <w:sz w:val="24"/>
          <w:szCs w:val="24"/>
          <w:u w:val="single"/>
        </w:rPr>
        <w:t xml:space="preserve">24.227(d)(1)  </w:t>
      </w:r>
      <w:r w:rsidR="00CE425E" w:rsidRPr="00387072">
        <w:rPr>
          <w:b/>
          <w:sz w:val="24"/>
          <w:szCs w:val="24"/>
          <w:u w:val="single"/>
        </w:rPr>
        <w:t xml:space="preserve"> </w:t>
      </w:r>
    </w:p>
    <w:p w14:paraId="131AB5CB" w14:textId="7D52211F" w:rsidR="00FD79E0" w:rsidRDefault="00D11894"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w:t>
      </w:r>
      <w:r w:rsidR="00FD79E0">
        <w:rPr>
          <w:rFonts w:eastAsia="Arial"/>
          <w:color w:val="000000"/>
          <w:sz w:val="24"/>
          <w:szCs w:val="24"/>
        </w:rPr>
        <w:t>has a public water system registered with the TCEQ under</w:t>
      </w:r>
      <w:r>
        <w:rPr>
          <w:rFonts w:eastAsia="Arial"/>
          <w:color w:val="000000"/>
          <w:sz w:val="24"/>
          <w:szCs w:val="24"/>
        </w:rPr>
        <w:t xml:space="preserve"> </w:t>
      </w:r>
      <w:r w:rsidR="00293787">
        <w:rPr>
          <w:rFonts w:eastAsia="Arial"/>
          <w:color w:val="000000"/>
          <w:sz w:val="24"/>
          <w:szCs w:val="24"/>
        </w:rPr>
        <w:t>PWS Identification No. 1500015</w:t>
      </w:r>
      <w:r w:rsidR="00FD79E0">
        <w:rPr>
          <w:rFonts w:eastAsia="Arial"/>
          <w:color w:val="000000"/>
          <w:sz w:val="24"/>
          <w:szCs w:val="24"/>
        </w:rPr>
        <w:t xml:space="preserve"> and it is currently in operation</w:t>
      </w:r>
      <w:r w:rsidR="006C7B8D">
        <w:rPr>
          <w:rFonts w:eastAsia="Arial"/>
          <w:color w:val="000000"/>
          <w:sz w:val="24"/>
          <w:szCs w:val="24"/>
        </w:rPr>
        <w:t xml:space="preserve"> in the proposed service area</w:t>
      </w:r>
      <w:r w:rsidR="00FD79E0">
        <w:rPr>
          <w:rFonts w:eastAsia="Arial"/>
          <w:color w:val="000000"/>
          <w:sz w:val="24"/>
          <w:szCs w:val="24"/>
        </w:rPr>
        <w:t>.</w:t>
      </w:r>
    </w:p>
    <w:p w14:paraId="4DE110D4" w14:textId="77777777" w:rsidR="00FD79E0" w:rsidRDefault="00FD79E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has five TCEQ-licensed operators responsible for the operation of the PWS. </w:t>
      </w:r>
    </w:p>
    <w:p w14:paraId="3F3E4E14" w14:textId="52CD8E15" w:rsidR="00C54006" w:rsidRDefault="00FD79E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 has a waste</w:t>
      </w:r>
      <w:r w:rsidR="006C7B8D">
        <w:rPr>
          <w:rFonts w:eastAsia="Arial"/>
          <w:color w:val="000000"/>
          <w:sz w:val="24"/>
          <w:szCs w:val="24"/>
        </w:rPr>
        <w:t xml:space="preserve">water treatment plant (WWTP) associated with a permit issued by the TCEQ, </w:t>
      </w:r>
      <w:r w:rsidR="00293787">
        <w:rPr>
          <w:rFonts w:eastAsia="Arial"/>
          <w:color w:val="000000"/>
          <w:sz w:val="24"/>
          <w:szCs w:val="24"/>
        </w:rPr>
        <w:t>Wastewater Discharge Permit No. WQ-11217-001</w:t>
      </w:r>
      <w:r w:rsidR="00D11894">
        <w:rPr>
          <w:rFonts w:eastAsia="Arial"/>
          <w:color w:val="000000"/>
          <w:sz w:val="24"/>
          <w:szCs w:val="24"/>
        </w:rPr>
        <w:t>.</w:t>
      </w:r>
      <w:r w:rsidR="006C7B8D">
        <w:rPr>
          <w:rFonts w:eastAsia="Arial"/>
          <w:color w:val="000000"/>
          <w:sz w:val="24"/>
          <w:szCs w:val="24"/>
        </w:rPr>
        <w:t xml:space="preserve"> The WWTP is currently in operation in the proposed service area.</w:t>
      </w:r>
    </w:p>
    <w:p w14:paraId="2634FAC9" w14:textId="494BD5B3" w:rsidR="006C7B8D" w:rsidRPr="006C7B8D" w:rsidRDefault="00D11894"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lastRenderedPageBreak/>
        <w:t xml:space="preserve">Horseshoe Bay </w:t>
      </w:r>
      <w:r w:rsidR="006C7B8D">
        <w:rPr>
          <w:rFonts w:eastAsia="Arial"/>
          <w:color w:val="000000"/>
          <w:sz w:val="24"/>
          <w:szCs w:val="24"/>
        </w:rPr>
        <w:t>has five TCEQ-licensed operators responsible for the operation of the WWTP</w:t>
      </w:r>
      <w:r>
        <w:rPr>
          <w:rFonts w:eastAsia="Arial"/>
          <w:color w:val="000000"/>
          <w:sz w:val="24"/>
          <w:szCs w:val="24"/>
        </w:rPr>
        <w:t>.</w:t>
      </w:r>
    </w:p>
    <w:p w14:paraId="49FC3B9B" w14:textId="08505871" w:rsidR="00C54006" w:rsidRPr="00387072" w:rsidRDefault="00C54006" w:rsidP="00387072">
      <w:pPr>
        <w:tabs>
          <w:tab w:val="left" w:pos="720"/>
          <w:tab w:val="left" w:pos="4608"/>
        </w:tabs>
        <w:spacing w:line="360" w:lineRule="auto"/>
        <w:jc w:val="both"/>
        <w:textAlignment w:val="baseline"/>
        <w:rPr>
          <w:rFonts w:eastAsia="Arial"/>
          <w:b/>
          <w:i/>
          <w:color w:val="000000"/>
          <w:sz w:val="24"/>
          <w:szCs w:val="24"/>
          <w:u w:val="single"/>
        </w:rPr>
      </w:pPr>
      <w:r w:rsidRPr="00387072">
        <w:rPr>
          <w:rFonts w:eastAsia="Arial"/>
          <w:b/>
          <w:i/>
          <w:color w:val="000000"/>
          <w:sz w:val="24"/>
          <w:szCs w:val="24"/>
          <w:u w:val="single"/>
        </w:rPr>
        <w:t xml:space="preserve">Need for </w:t>
      </w:r>
      <w:r w:rsidR="007327D6">
        <w:rPr>
          <w:rFonts w:eastAsia="Arial"/>
          <w:b/>
          <w:i/>
          <w:color w:val="000000"/>
          <w:sz w:val="24"/>
          <w:szCs w:val="24"/>
          <w:u w:val="single"/>
        </w:rPr>
        <w:t xml:space="preserve">Additional </w:t>
      </w:r>
      <w:r w:rsidRPr="00387072">
        <w:rPr>
          <w:rFonts w:eastAsia="Arial"/>
          <w:b/>
          <w:i/>
          <w:color w:val="000000"/>
          <w:sz w:val="24"/>
          <w:szCs w:val="24"/>
          <w:u w:val="single"/>
        </w:rPr>
        <w:t>Service</w:t>
      </w:r>
      <w:r w:rsidR="007327D6">
        <w:rPr>
          <w:rFonts w:eastAsia="Arial"/>
          <w:b/>
          <w:i/>
          <w:color w:val="000000"/>
          <w:sz w:val="24"/>
          <w:szCs w:val="24"/>
          <w:u w:val="single"/>
        </w:rPr>
        <w:t xml:space="preserve"> – </w:t>
      </w:r>
      <w:r w:rsidR="007327D6">
        <w:rPr>
          <w:b/>
          <w:i/>
          <w:sz w:val="24"/>
          <w:szCs w:val="24"/>
          <w:u w:val="single"/>
        </w:rPr>
        <w:t xml:space="preserve">TWC </w:t>
      </w:r>
      <w:r w:rsidR="007327D6" w:rsidRPr="007327D6">
        <w:rPr>
          <w:rFonts w:eastAsia="Arial"/>
          <w:b/>
          <w:i/>
          <w:color w:val="000000"/>
          <w:sz w:val="24"/>
          <w:szCs w:val="24"/>
          <w:u w:val="single"/>
        </w:rPr>
        <w:t>§</w:t>
      </w:r>
      <w:r w:rsidR="007327D6">
        <w:rPr>
          <w:rFonts w:eastAsia="Arial"/>
          <w:b/>
          <w:i/>
          <w:color w:val="000000"/>
          <w:sz w:val="24"/>
          <w:szCs w:val="24"/>
          <w:u w:val="single"/>
        </w:rPr>
        <w:t xml:space="preserve"> </w:t>
      </w:r>
      <w:r w:rsidR="007327D6">
        <w:rPr>
          <w:b/>
          <w:i/>
          <w:sz w:val="24"/>
          <w:szCs w:val="24"/>
          <w:u w:val="single"/>
        </w:rPr>
        <w:t>13.246(c</w:t>
      </w:r>
      <w:proofErr w:type="gramStart"/>
      <w:r w:rsidR="007327D6">
        <w:rPr>
          <w:b/>
          <w:i/>
          <w:sz w:val="24"/>
          <w:szCs w:val="24"/>
          <w:u w:val="single"/>
        </w:rPr>
        <w:t>)(</w:t>
      </w:r>
      <w:proofErr w:type="gramEnd"/>
      <w:r w:rsidR="007327D6">
        <w:rPr>
          <w:b/>
          <w:i/>
          <w:sz w:val="24"/>
          <w:szCs w:val="24"/>
          <w:u w:val="single"/>
        </w:rPr>
        <w:t xml:space="preserve">2), 16 TAC </w:t>
      </w:r>
      <w:r w:rsidR="007327D6" w:rsidRPr="007327D6">
        <w:rPr>
          <w:rFonts w:eastAsia="Arial"/>
          <w:b/>
          <w:i/>
          <w:color w:val="000000"/>
          <w:sz w:val="24"/>
          <w:szCs w:val="24"/>
          <w:u w:val="single"/>
        </w:rPr>
        <w:t>§</w:t>
      </w:r>
      <w:r w:rsidR="007327D6" w:rsidRPr="007327D6">
        <w:rPr>
          <w:rFonts w:eastAsia="Arial"/>
          <w:i/>
          <w:color w:val="000000"/>
          <w:sz w:val="24"/>
          <w:szCs w:val="24"/>
          <w:u w:val="single"/>
        </w:rPr>
        <w:t xml:space="preserve"> </w:t>
      </w:r>
      <w:r w:rsidR="007327D6">
        <w:rPr>
          <w:b/>
          <w:i/>
          <w:sz w:val="24"/>
          <w:szCs w:val="24"/>
          <w:u w:val="single"/>
        </w:rPr>
        <w:t>24.227(d)(2)</w:t>
      </w:r>
    </w:p>
    <w:p w14:paraId="55B72EE2" w14:textId="046492AB" w:rsidR="00C54006" w:rsidRDefault="006C7B8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currently owns and operates existing water and sewer systems, filling a service need for 3,457 existing customers in the proposed service area. </w:t>
      </w:r>
    </w:p>
    <w:p w14:paraId="3B12BF00" w14:textId="436B1718" w:rsidR="00C54006" w:rsidRPr="00387072" w:rsidRDefault="00C54006" w:rsidP="00387072">
      <w:pPr>
        <w:tabs>
          <w:tab w:val="left" w:pos="720"/>
          <w:tab w:val="left" w:pos="4608"/>
        </w:tabs>
        <w:spacing w:line="360" w:lineRule="auto"/>
        <w:jc w:val="both"/>
        <w:textAlignment w:val="baseline"/>
        <w:rPr>
          <w:rFonts w:eastAsia="Arial"/>
          <w:b/>
          <w:i/>
          <w:color w:val="000000"/>
          <w:sz w:val="24"/>
          <w:szCs w:val="24"/>
          <w:u w:val="single"/>
        </w:rPr>
      </w:pPr>
      <w:r w:rsidRPr="00387072">
        <w:rPr>
          <w:rFonts w:eastAsia="Arial"/>
          <w:b/>
          <w:i/>
          <w:color w:val="000000"/>
          <w:sz w:val="24"/>
          <w:szCs w:val="24"/>
          <w:u w:val="single"/>
        </w:rPr>
        <w:t>Effect of Granting the Amendment</w:t>
      </w:r>
      <w:r w:rsidR="007327D6">
        <w:rPr>
          <w:rFonts w:eastAsia="Arial"/>
          <w:b/>
          <w:i/>
          <w:color w:val="000000"/>
          <w:sz w:val="24"/>
          <w:szCs w:val="24"/>
          <w:u w:val="single"/>
        </w:rPr>
        <w:t xml:space="preserve"> – </w:t>
      </w:r>
      <w:r w:rsidR="007327D6">
        <w:rPr>
          <w:b/>
          <w:i/>
          <w:sz w:val="24"/>
          <w:szCs w:val="24"/>
          <w:u w:val="single"/>
        </w:rPr>
        <w:t xml:space="preserve">TWC </w:t>
      </w:r>
      <w:r w:rsidR="007327D6" w:rsidRPr="007327D6">
        <w:rPr>
          <w:rFonts w:eastAsia="Arial"/>
          <w:b/>
          <w:i/>
          <w:color w:val="000000"/>
          <w:sz w:val="24"/>
          <w:szCs w:val="24"/>
          <w:u w:val="single"/>
        </w:rPr>
        <w:t>§</w:t>
      </w:r>
      <w:r w:rsidR="007327D6">
        <w:rPr>
          <w:rFonts w:eastAsia="Arial"/>
          <w:b/>
          <w:i/>
          <w:color w:val="000000"/>
          <w:sz w:val="24"/>
          <w:szCs w:val="24"/>
          <w:u w:val="single"/>
        </w:rPr>
        <w:t xml:space="preserve"> </w:t>
      </w:r>
      <w:r w:rsidR="007327D6">
        <w:rPr>
          <w:b/>
          <w:i/>
          <w:sz w:val="24"/>
          <w:szCs w:val="24"/>
          <w:u w:val="single"/>
        </w:rPr>
        <w:t>13.246(c</w:t>
      </w:r>
      <w:proofErr w:type="gramStart"/>
      <w:r w:rsidR="007327D6">
        <w:rPr>
          <w:b/>
          <w:i/>
          <w:sz w:val="24"/>
          <w:szCs w:val="24"/>
          <w:u w:val="single"/>
        </w:rPr>
        <w:t>)(</w:t>
      </w:r>
      <w:proofErr w:type="gramEnd"/>
      <w:r w:rsidR="007327D6">
        <w:rPr>
          <w:b/>
          <w:i/>
          <w:sz w:val="24"/>
          <w:szCs w:val="24"/>
          <w:u w:val="single"/>
        </w:rPr>
        <w:t xml:space="preserve">3), 16 TAC </w:t>
      </w:r>
      <w:r w:rsidR="007327D6" w:rsidRPr="007327D6">
        <w:rPr>
          <w:rFonts w:eastAsia="Arial"/>
          <w:b/>
          <w:i/>
          <w:color w:val="000000"/>
          <w:sz w:val="24"/>
          <w:szCs w:val="24"/>
          <w:u w:val="single"/>
        </w:rPr>
        <w:t>§</w:t>
      </w:r>
      <w:r w:rsidR="007327D6" w:rsidRPr="007327D6">
        <w:rPr>
          <w:rFonts w:eastAsia="Arial"/>
          <w:i/>
          <w:color w:val="000000"/>
          <w:sz w:val="24"/>
          <w:szCs w:val="24"/>
          <w:u w:val="single"/>
        </w:rPr>
        <w:t xml:space="preserve"> </w:t>
      </w:r>
      <w:r w:rsidR="007327D6">
        <w:rPr>
          <w:b/>
          <w:i/>
          <w:sz w:val="24"/>
          <w:szCs w:val="24"/>
          <w:u w:val="single"/>
        </w:rPr>
        <w:t>24.227(d)(3)</w:t>
      </w:r>
      <w:r w:rsidRPr="00387072">
        <w:rPr>
          <w:rFonts w:eastAsia="Arial"/>
          <w:b/>
          <w:i/>
          <w:color w:val="000000"/>
          <w:sz w:val="24"/>
          <w:szCs w:val="24"/>
          <w:u w:val="single"/>
        </w:rPr>
        <w:t xml:space="preserve"> </w:t>
      </w:r>
    </w:p>
    <w:p w14:paraId="6979450A" w14:textId="77777777" w:rsidR="006C7B8D" w:rsidRDefault="006C7B8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 is a municipality and the requested area is located within its municipal boundaries.</w:t>
      </w:r>
    </w:p>
    <w:p w14:paraId="08B26023" w14:textId="39CE3050" w:rsidR="00C54006" w:rsidRPr="006C7B8D" w:rsidRDefault="006C7B8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There will be no effect on any other retail public utilities servicing the area, as the current provider of water and sewer service will not change.</w:t>
      </w:r>
    </w:p>
    <w:p w14:paraId="5FD97A16" w14:textId="775BA6E8" w:rsidR="00C54006" w:rsidRPr="00387072" w:rsidRDefault="00C54006" w:rsidP="00387072">
      <w:pPr>
        <w:tabs>
          <w:tab w:val="left" w:pos="720"/>
          <w:tab w:val="left" w:pos="4608"/>
        </w:tabs>
        <w:spacing w:line="360" w:lineRule="auto"/>
        <w:jc w:val="both"/>
        <w:textAlignment w:val="baseline"/>
        <w:rPr>
          <w:rFonts w:eastAsia="Arial"/>
          <w:b/>
          <w:i/>
          <w:color w:val="000000"/>
          <w:sz w:val="24"/>
          <w:szCs w:val="24"/>
          <w:u w:val="single"/>
        </w:rPr>
      </w:pPr>
      <w:r w:rsidRPr="00387072">
        <w:rPr>
          <w:rFonts w:eastAsia="Arial"/>
          <w:b/>
          <w:i/>
          <w:color w:val="000000"/>
          <w:sz w:val="24"/>
          <w:szCs w:val="24"/>
          <w:u w:val="single"/>
        </w:rPr>
        <w:t xml:space="preserve">Ability </w:t>
      </w:r>
      <w:r w:rsidR="007327D6">
        <w:rPr>
          <w:rFonts w:eastAsia="Arial"/>
          <w:b/>
          <w:i/>
          <w:color w:val="000000"/>
          <w:sz w:val="24"/>
          <w:szCs w:val="24"/>
          <w:u w:val="single"/>
        </w:rPr>
        <w:t xml:space="preserve">to Serve: Managerial and Technical – </w:t>
      </w:r>
      <w:r w:rsidR="007327D6">
        <w:rPr>
          <w:b/>
          <w:i/>
          <w:sz w:val="24"/>
          <w:szCs w:val="24"/>
          <w:u w:val="single"/>
        </w:rPr>
        <w:t xml:space="preserve">TWC </w:t>
      </w:r>
      <w:r w:rsidR="007327D6" w:rsidRPr="007327D6">
        <w:rPr>
          <w:rFonts w:eastAsia="Arial"/>
          <w:b/>
          <w:i/>
          <w:color w:val="000000"/>
          <w:sz w:val="24"/>
          <w:szCs w:val="24"/>
          <w:u w:val="single"/>
        </w:rPr>
        <w:t>§</w:t>
      </w:r>
      <w:r w:rsidR="007327D6">
        <w:rPr>
          <w:rFonts w:eastAsia="Arial"/>
          <w:b/>
          <w:i/>
          <w:color w:val="000000"/>
          <w:sz w:val="24"/>
          <w:szCs w:val="24"/>
          <w:u w:val="single"/>
        </w:rPr>
        <w:t xml:space="preserve"> </w:t>
      </w:r>
      <w:r w:rsidR="007327D6">
        <w:rPr>
          <w:b/>
          <w:i/>
          <w:sz w:val="24"/>
          <w:szCs w:val="24"/>
          <w:u w:val="single"/>
        </w:rPr>
        <w:t>13.246(c</w:t>
      </w:r>
      <w:proofErr w:type="gramStart"/>
      <w:r w:rsidR="007327D6">
        <w:rPr>
          <w:b/>
          <w:i/>
          <w:sz w:val="24"/>
          <w:szCs w:val="24"/>
          <w:u w:val="single"/>
        </w:rPr>
        <w:t>)(</w:t>
      </w:r>
      <w:proofErr w:type="gramEnd"/>
      <w:r w:rsidR="007327D6">
        <w:rPr>
          <w:b/>
          <w:i/>
          <w:sz w:val="24"/>
          <w:szCs w:val="24"/>
          <w:u w:val="single"/>
        </w:rPr>
        <w:t xml:space="preserve">4), 13.241(a), 16 TAC                              </w:t>
      </w:r>
      <w:r w:rsidR="007327D6" w:rsidRPr="007327D6">
        <w:rPr>
          <w:rFonts w:eastAsia="Arial"/>
          <w:b/>
          <w:i/>
          <w:color w:val="000000"/>
          <w:sz w:val="24"/>
          <w:szCs w:val="24"/>
          <w:u w:val="single"/>
        </w:rPr>
        <w:t>§§</w:t>
      </w:r>
      <w:r w:rsidR="007327D6" w:rsidRPr="007327D6">
        <w:rPr>
          <w:rFonts w:eastAsia="Arial"/>
          <w:i/>
          <w:color w:val="000000"/>
          <w:sz w:val="24"/>
          <w:szCs w:val="24"/>
          <w:u w:val="single"/>
        </w:rPr>
        <w:t xml:space="preserve"> </w:t>
      </w:r>
      <w:r w:rsidR="007327D6">
        <w:rPr>
          <w:b/>
          <w:i/>
          <w:sz w:val="24"/>
          <w:szCs w:val="24"/>
          <w:u w:val="single"/>
        </w:rPr>
        <w:t>24.227(a), 24.227(d)(4)</w:t>
      </w:r>
    </w:p>
    <w:p w14:paraId="6CFBA4EA" w14:textId="5E1BB2ED" w:rsidR="00C54006" w:rsidRDefault="00293787"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w:t>
      </w:r>
      <w:r w:rsidR="00B86F90">
        <w:rPr>
          <w:rFonts w:eastAsia="Arial"/>
          <w:color w:val="000000"/>
          <w:sz w:val="24"/>
          <w:szCs w:val="24"/>
        </w:rPr>
        <w:t>’s PWS consists of two surface water treatment plants, which treat raw water from Lake LBJ to produce water that meets TCEQ drinking water quality standards</w:t>
      </w:r>
      <w:r>
        <w:rPr>
          <w:rFonts w:eastAsia="Arial"/>
          <w:color w:val="000000"/>
          <w:sz w:val="24"/>
          <w:szCs w:val="24"/>
        </w:rPr>
        <w:t>.</w:t>
      </w:r>
    </w:p>
    <w:p w14:paraId="150EE6FA" w14:textId="071B653A"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The two surface water treatment plants are capable of producing up to five million gallons of water, meeting the TCEQ minimum capacity requirements for the expected service demand for the 3,457 existing customers located in the requested service area.</w:t>
      </w:r>
    </w:p>
    <w:p w14:paraId="272665C8" w14:textId="213EE14F"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The </w:t>
      </w:r>
      <w:proofErr w:type="spellStart"/>
      <w:r>
        <w:rPr>
          <w:rFonts w:eastAsia="Arial"/>
          <w:color w:val="000000"/>
          <w:sz w:val="24"/>
          <w:szCs w:val="24"/>
        </w:rPr>
        <w:t>wasterwater</w:t>
      </w:r>
      <w:proofErr w:type="spellEnd"/>
      <w:r>
        <w:rPr>
          <w:rFonts w:eastAsia="Arial"/>
          <w:color w:val="000000"/>
          <w:sz w:val="24"/>
          <w:szCs w:val="24"/>
        </w:rPr>
        <w:t xml:space="preserve"> discharge permit will remain active through December 21, 2026.</w:t>
      </w:r>
    </w:p>
    <w:p w14:paraId="04565F61" w14:textId="42D7F8F9"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 does not have any violations in the TCEQ database for either its PWS or WWTP.</w:t>
      </w:r>
    </w:p>
    <w:p w14:paraId="0110C1A9" w14:textId="72DB0BCF" w:rsidR="00293787" w:rsidRDefault="00C077C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No</w:t>
      </w:r>
      <w:r w:rsidR="00293787">
        <w:rPr>
          <w:rFonts w:eastAsia="Arial"/>
          <w:color w:val="000000"/>
          <w:sz w:val="24"/>
          <w:szCs w:val="24"/>
        </w:rPr>
        <w:t xml:space="preserve"> additional construction </w:t>
      </w:r>
      <w:r>
        <w:rPr>
          <w:rFonts w:eastAsia="Arial"/>
          <w:color w:val="000000"/>
          <w:sz w:val="24"/>
          <w:szCs w:val="24"/>
        </w:rPr>
        <w:t xml:space="preserve">will be required </w:t>
      </w:r>
      <w:r w:rsidR="00B86F90">
        <w:rPr>
          <w:rFonts w:eastAsia="Arial"/>
          <w:color w:val="000000"/>
          <w:sz w:val="24"/>
          <w:szCs w:val="24"/>
        </w:rPr>
        <w:t>to provide water or sewer utility service to</w:t>
      </w:r>
      <w:r w:rsidR="00293787">
        <w:rPr>
          <w:rFonts w:eastAsia="Arial"/>
          <w:color w:val="000000"/>
          <w:sz w:val="24"/>
          <w:szCs w:val="24"/>
        </w:rPr>
        <w:t xml:space="preserve"> the requested </w:t>
      </w:r>
      <w:r w:rsidR="00B86F90">
        <w:rPr>
          <w:rFonts w:eastAsia="Arial"/>
          <w:color w:val="000000"/>
          <w:sz w:val="24"/>
          <w:szCs w:val="24"/>
        </w:rPr>
        <w:t xml:space="preserve">service </w:t>
      </w:r>
      <w:r w:rsidR="00293787">
        <w:rPr>
          <w:rFonts w:eastAsia="Arial"/>
          <w:color w:val="000000"/>
          <w:sz w:val="24"/>
          <w:szCs w:val="24"/>
        </w:rPr>
        <w:t>area</w:t>
      </w:r>
      <w:r>
        <w:rPr>
          <w:rFonts w:eastAsia="Arial"/>
          <w:color w:val="000000"/>
          <w:sz w:val="24"/>
          <w:szCs w:val="24"/>
        </w:rPr>
        <w:t>.</w:t>
      </w:r>
    </w:p>
    <w:p w14:paraId="5860F770" w14:textId="33912449"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personnel responsible for the production of treated water and the treatment of wastewater possess the appropriate licensing. </w:t>
      </w:r>
    </w:p>
    <w:p w14:paraId="7248B07A" w14:textId="0749EBA6" w:rsidR="00C54006" w:rsidRPr="00387072" w:rsidRDefault="007327D6"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t xml:space="preserve">Service from Other Utilities – </w:t>
      </w:r>
      <w:r>
        <w:rPr>
          <w:b/>
          <w:i/>
          <w:sz w:val="24"/>
          <w:szCs w:val="24"/>
          <w:u w:val="single"/>
        </w:rPr>
        <w:t xml:space="preserve">TWC </w:t>
      </w:r>
      <w:r w:rsidRPr="007327D6">
        <w:rPr>
          <w:rFonts w:eastAsia="Arial"/>
          <w:b/>
          <w:i/>
          <w:color w:val="000000"/>
          <w:sz w:val="24"/>
          <w:szCs w:val="24"/>
          <w:u w:val="single"/>
        </w:rPr>
        <w:t>§</w:t>
      </w:r>
      <w:r>
        <w:rPr>
          <w:rFonts w:eastAsia="Arial"/>
          <w:b/>
          <w:i/>
          <w:color w:val="000000"/>
          <w:sz w:val="24"/>
          <w:szCs w:val="24"/>
          <w:u w:val="single"/>
        </w:rPr>
        <w:t xml:space="preserve"> </w:t>
      </w:r>
      <w:r>
        <w:rPr>
          <w:b/>
          <w:i/>
          <w:sz w:val="24"/>
          <w:szCs w:val="24"/>
          <w:u w:val="single"/>
        </w:rPr>
        <w:t>13.246(c</w:t>
      </w:r>
      <w:proofErr w:type="gramStart"/>
      <w:r>
        <w:rPr>
          <w:b/>
          <w:i/>
          <w:sz w:val="24"/>
          <w:szCs w:val="24"/>
          <w:u w:val="single"/>
        </w:rPr>
        <w:t>)(</w:t>
      </w:r>
      <w:proofErr w:type="gramEnd"/>
      <w:r>
        <w:rPr>
          <w:b/>
          <w:i/>
          <w:sz w:val="24"/>
          <w:szCs w:val="24"/>
          <w:u w:val="single"/>
        </w:rPr>
        <w:t xml:space="preserve">5), 16 TAC </w:t>
      </w:r>
      <w:r w:rsidRPr="007327D6">
        <w:rPr>
          <w:rFonts w:eastAsia="Arial"/>
          <w:b/>
          <w:i/>
          <w:color w:val="000000"/>
          <w:sz w:val="24"/>
          <w:szCs w:val="24"/>
          <w:u w:val="single"/>
        </w:rPr>
        <w:t>§</w:t>
      </w:r>
      <w:r w:rsidRPr="007327D6">
        <w:rPr>
          <w:rFonts w:eastAsia="Arial"/>
          <w:i/>
          <w:color w:val="000000"/>
          <w:sz w:val="24"/>
          <w:szCs w:val="24"/>
          <w:u w:val="single"/>
        </w:rPr>
        <w:t xml:space="preserve"> </w:t>
      </w:r>
      <w:r>
        <w:rPr>
          <w:b/>
          <w:i/>
          <w:sz w:val="24"/>
          <w:szCs w:val="24"/>
          <w:u w:val="single"/>
        </w:rPr>
        <w:t>24.227(d)(5)</w:t>
      </w:r>
    </w:p>
    <w:p w14:paraId="7B29A8AC" w14:textId="7EEC8005" w:rsidR="00C54006"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 is providing retail public utility service to customers in the requested service area using existing infrastructure located within its corporate boundaries</w:t>
      </w:r>
      <w:r w:rsidR="00C077CD">
        <w:rPr>
          <w:rFonts w:eastAsia="Arial"/>
          <w:color w:val="000000"/>
          <w:sz w:val="24"/>
          <w:szCs w:val="24"/>
        </w:rPr>
        <w:t>.</w:t>
      </w:r>
    </w:p>
    <w:p w14:paraId="51F84051" w14:textId="3BC8510C"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It is not feasible to obtain service from an adjacent retail public utility.</w:t>
      </w:r>
    </w:p>
    <w:p w14:paraId="437824CE" w14:textId="77777777" w:rsidR="00547BD1" w:rsidRDefault="00547BD1" w:rsidP="00387072">
      <w:pPr>
        <w:tabs>
          <w:tab w:val="left" w:pos="720"/>
          <w:tab w:val="left" w:pos="4608"/>
        </w:tabs>
        <w:spacing w:line="360" w:lineRule="auto"/>
        <w:jc w:val="both"/>
        <w:textAlignment w:val="baseline"/>
        <w:rPr>
          <w:rFonts w:eastAsia="Arial"/>
          <w:b/>
          <w:i/>
          <w:color w:val="000000"/>
          <w:sz w:val="24"/>
          <w:szCs w:val="24"/>
          <w:u w:val="single"/>
        </w:rPr>
      </w:pPr>
    </w:p>
    <w:p w14:paraId="7328CD6C" w14:textId="77777777" w:rsidR="00547BD1" w:rsidRDefault="00547BD1" w:rsidP="00387072">
      <w:pPr>
        <w:tabs>
          <w:tab w:val="left" w:pos="720"/>
          <w:tab w:val="left" w:pos="4608"/>
        </w:tabs>
        <w:spacing w:line="360" w:lineRule="auto"/>
        <w:jc w:val="both"/>
        <w:textAlignment w:val="baseline"/>
        <w:rPr>
          <w:rFonts w:eastAsia="Arial"/>
          <w:b/>
          <w:i/>
          <w:color w:val="000000"/>
          <w:sz w:val="24"/>
          <w:szCs w:val="24"/>
          <w:u w:val="single"/>
        </w:rPr>
      </w:pPr>
    </w:p>
    <w:p w14:paraId="708E3EBF" w14:textId="16F427A8" w:rsidR="00C54006" w:rsidRPr="00387072" w:rsidRDefault="007327D6"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lastRenderedPageBreak/>
        <w:t xml:space="preserve">Ability to Serve: </w:t>
      </w:r>
      <w:r w:rsidR="00C54006" w:rsidRPr="00387072">
        <w:rPr>
          <w:rFonts w:eastAsia="Arial"/>
          <w:b/>
          <w:i/>
          <w:color w:val="000000"/>
          <w:sz w:val="24"/>
          <w:szCs w:val="24"/>
          <w:u w:val="single"/>
        </w:rPr>
        <w:t xml:space="preserve">Financial Ability </w:t>
      </w:r>
      <w:r>
        <w:rPr>
          <w:rFonts w:eastAsia="Arial"/>
          <w:b/>
          <w:i/>
          <w:color w:val="000000"/>
          <w:sz w:val="24"/>
          <w:szCs w:val="24"/>
          <w:u w:val="single"/>
        </w:rPr>
        <w:t xml:space="preserve">and Stability – </w:t>
      </w:r>
      <w:r>
        <w:rPr>
          <w:b/>
          <w:i/>
          <w:sz w:val="24"/>
          <w:szCs w:val="24"/>
          <w:u w:val="single"/>
        </w:rPr>
        <w:t xml:space="preserve">TWC </w:t>
      </w:r>
      <w:r w:rsidRPr="007327D6">
        <w:rPr>
          <w:rFonts w:eastAsia="Arial"/>
          <w:b/>
          <w:i/>
          <w:color w:val="000000"/>
          <w:sz w:val="24"/>
          <w:szCs w:val="24"/>
          <w:u w:val="single"/>
        </w:rPr>
        <w:t>§</w:t>
      </w:r>
      <w:r>
        <w:rPr>
          <w:rFonts w:eastAsia="Arial"/>
          <w:b/>
          <w:i/>
          <w:color w:val="000000"/>
          <w:sz w:val="24"/>
          <w:szCs w:val="24"/>
          <w:u w:val="single"/>
        </w:rPr>
        <w:t xml:space="preserve"> </w:t>
      </w:r>
      <w:r>
        <w:rPr>
          <w:b/>
          <w:i/>
          <w:sz w:val="24"/>
          <w:szCs w:val="24"/>
          <w:u w:val="single"/>
        </w:rPr>
        <w:t>13.246(c</w:t>
      </w:r>
      <w:proofErr w:type="gramStart"/>
      <w:r>
        <w:rPr>
          <w:b/>
          <w:i/>
          <w:sz w:val="24"/>
          <w:szCs w:val="24"/>
          <w:u w:val="single"/>
        </w:rPr>
        <w:t>)(</w:t>
      </w:r>
      <w:proofErr w:type="gramEnd"/>
      <w:r>
        <w:rPr>
          <w:b/>
          <w:i/>
          <w:sz w:val="24"/>
          <w:szCs w:val="24"/>
          <w:u w:val="single"/>
        </w:rPr>
        <w:t xml:space="preserve">6), 13.241(a), 16 TAC                              </w:t>
      </w:r>
      <w:r w:rsidRPr="007327D6">
        <w:rPr>
          <w:rFonts w:eastAsia="Arial"/>
          <w:b/>
          <w:i/>
          <w:color w:val="000000"/>
          <w:sz w:val="24"/>
          <w:szCs w:val="24"/>
          <w:u w:val="single"/>
        </w:rPr>
        <w:t>§§</w:t>
      </w:r>
      <w:r w:rsidRPr="007327D6">
        <w:rPr>
          <w:rFonts w:eastAsia="Arial"/>
          <w:i/>
          <w:color w:val="000000"/>
          <w:sz w:val="24"/>
          <w:szCs w:val="24"/>
          <w:u w:val="single"/>
        </w:rPr>
        <w:t xml:space="preserve"> </w:t>
      </w:r>
      <w:r>
        <w:rPr>
          <w:b/>
          <w:i/>
          <w:sz w:val="24"/>
          <w:szCs w:val="24"/>
          <w:u w:val="single"/>
        </w:rPr>
        <w:t>24.227(a), 24.227(d)(6), 24.11(e)</w:t>
      </w:r>
      <w:r>
        <w:rPr>
          <w:rFonts w:eastAsia="Arial"/>
          <w:b/>
          <w:i/>
          <w:color w:val="000000"/>
          <w:sz w:val="24"/>
          <w:szCs w:val="24"/>
          <w:u w:val="single"/>
        </w:rPr>
        <w:t xml:space="preserve"> </w:t>
      </w:r>
    </w:p>
    <w:p w14:paraId="0CFE89F0" w14:textId="4B24C8AE" w:rsidR="00C54006" w:rsidRDefault="00C077C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As of September 14, 2016, Horseshoe Bay has an AA+ credit rating from </w:t>
      </w:r>
      <w:r>
        <w:rPr>
          <w:rFonts w:eastAsia="Arial"/>
          <w:i/>
          <w:color w:val="000000"/>
          <w:sz w:val="24"/>
          <w:szCs w:val="24"/>
        </w:rPr>
        <w:t>Standard and Poor’s Financial Services LLC</w:t>
      </w:r>
      <w:r>
        <w:rPr>
          <w:rFonts w:eastAsia="Arial"/>
          <w:color w:val="000000"/>
          <w:sz w:val="24"/>
          <w:szCs w:val="24"/>
        </w:rPr>
        <w:t>. This constitutes an investment-grade credit rating.</w:t>
      </w:r>
    </w:p>
    <w:p w14:paraId="0EDA093C" w14:textId="7FA87A98" w:rsidR="00B86F90" w:rsidRDefault="00B86F90"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has a debt to equity ratio of </w:t>
      </w:r>
      <w:r w:rsidR="00B27FD1">
        <w:rPr>
          <w:rFonts w:eastAsia="Arial"/>
          <w:color w:val="000000"/>
          <w:sz w:val="24"/>
          <w:szCs w:val="24"/>
        </w:rPr>
        <w:t>less than one</w:t>
      </w:r>
      <w:r>
        <w:rPr>
          <w:rFonts w:eastAsia="Arial"/>
          <w:color w:val="000000"/>
          <w:sz w:val="24"/>
          <w:szCs w:val="24"/>
        </w:rPr>
        <w:t>.</w:t>
      </w:r>
    </w:p>
    <w:p w14:paraId="2749894B" w14:textId="5DA10E66" w:rsidR="00C077CD" w:rsidRDefault="00C077C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Bay’s financial statements do not reflect any cash shortages.</w:t>
      </w:r>
    </w:p>
    <w:p w14:paraId="6D9A2C9A" w14:textId="08D5C551" w:rsidR="00C077CD" w:rsidRDefault="00C166BF"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Bay’s financial statements demonstrate that it has sufficient cash available to cover any projected operations and maintenance shortage.</w:t>
      </w:r>
    </w:p>
    <w:p w14:paraId="1E736EEE" w14:textId="0C14BD23" w:rsidR="00C54006" w:rsidRPr="00387072" w:rsidRDefault="007327D6"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t xml:space="preserve">Environmental Integrity – </w:t>
      </w:r>
      <w:r>
        <w:rPr>
          <w:b/>
          <w:i/>
          <w:sz w:val="24"/>
          <w:szCs w:val="24"/>
          <w:u w:val="single"/>
        </w:rPr>
        <w:t xml:space="preserve">TWC </w:t>
      </w:r>
      <w:r w:rsidRPr="007327D6">
        <w:rPr>
          <w:rFonts w:eastAsia="Arial"/>
          <w:b/>
          <w:i/>
          <w:color w:val="000000"/>
          <w:sz w:val="24"/>
          <w:szCs w:val="24"/>
          <w:u w:val="single"/>
        </w:rPr>
        <w:t>§</w:t>
      </w:r>
      <w:r>
        <w:rPr>
          <w:rFonts w:eastAsia="Arial"/>
          <w:b/>
          <w:i/>
          <w:color w:val="000000"/>
          <w:sz w:val="24"/>
          <w:szCs w:val="24"/>
          <w:u w:val="single"/>
        </w:rPr>
        <w:t xml:space="preserve"> </w:t>
      </w:r>
      <w:r>
        <w:rPr>
          <w:b/>
          <w:i/>
          <w:sz w:val="24"/>
          <w:szCs w:val="24"/>
          <w:u w:val="single"/>
        </w:rPr>
        <w:t>13.246(c</w:t>
      </w:r>
      <w:proofErr w:type="gramStart"/>
      <w:r>
        <w:rPr>
          <w:b/>
          <w:i/>
          <w:sz w:val="24"/>
          <w:szCs w:val="24"/>
          <w:u w:val="single"/>
        </w:rPr>
        <w:t>)(</w:t>
      </w:r>
      <w:proofErr w:type="gramEnd"/>
      <w:r>
        <w:rPr>
          <w:b/>
          <w:i/>
          <w:sz w:val="24"/>
          <w:szCs w:val="24"/>
          <w:u w:val="single"/>
        </w:rPr>
        <w:t xml:space="preserve">7), 16 TAC </w:t>
      </w:r>
      <w:r w:rsidRPr="007327D6">
        <w:rPr>
          <w:rFonts w:eastAsia="Arial"/>
          <w:b/>
          <w:i/>
          <w:color w:val="000000"/>
          <w:sz w:val="24"/>
          <w:szCs w:val="24"/>
          <w:u w:val="single"/>
        </w:rPr>
        <w:t>§</w:t>
      </w:r>
      <w:r w:rsidRPr="007327D6">
        <w:rPr>
          <w:rFonts w:eastAsia="Arial"/>
          <w:i/>
          <w:color w:val="000000"/>
          <w:sz w:val="24"/>
          <w:szCs w:val="24"/>
          <w:u w:val="single"/>
        </w:rPr>
        <w:t xml:space="preserve"> </w:t>
      </w:r>
      <w:r>
        <w:rPr>
          <w:b/>
          <w:i/>
          <w:sz w:val="24"/>
          <w:szCs w:val="24"/>
          <w:u w:val="single"/>
        </w:rPr>
        <w:t>24.227(d)(7)</w:t>
      </w:r>
    </w:p>
    <w:p w14:paraId="2E202F12" w14:textId="692686C1" w:rsidR="00B27FD1" w:rsidRDefault="00B27FD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The requested service area will be served via existing water and sewer infrastructure.</w:t>
      </w:r>
    </w:p>
    <w:p w14:paraId="727321A5" w14:textId="25F27F43" w:rsidR="00C54006" w:rsidRDefault="00C166BF"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Since no additional construction is needed to service the requested area, the environmental integrity of the land </w:t>
      </w:r>
      <w:r w:rsidR="00B27FD1">
        <w:rPr>
          <w:rFonts w:eastAsia="Arial"/>
          <w:color w:val="000000"/>
          <w:sz w:val="24"/>
          <w:szCs w:val="24"/>
        </w:rPr>
        <w:t>should</w:t>
      </w:r>
      <w:r>
        <w:rPr>
          <w:rFonts w:eastAsia="Arial"/>
          <w:color w:val="000000"/>
          <w:sz w:val="24"/>
          <w:szCs w:val="24"/>
        </w:rPr>
        <w:t xml:space="preserve"> not be further effected.</w:t>
      </w:r>
    </w:p>
    <w:p w14:paraId="68762EFF" w14:textId="0853A70B" w:rsidR="00B27FD1" w:rsidRPr="00B27FD1" w:rsidRDefault="00B27FD1" w:rsidP="00B27FD1">
      <w:pPr>
        <w:tabs>
          <w:tab w:val="left" w:pos="720"/>
          <w:tab w:val="left" w:pos="4608"/>
        </w:tabs>
        <w:spacing w:line="360" w:lineRule="auto"/>
        <w:jc w:val="both"/>
        <w:textAlignment w:val="baseline"/>
        <w:rPr>
          <w:rFonts w:eastAsia="Arial"/>
          <w:color w:val="000000"/>
          <w:sz w:val="24"/>
          <w:szCs w:val="24"/>
        </w:rPr>
      </w:pPr>
      <w:r>
        <w:rPr>
          <w:rFonts w:eastAsia="Arial"/>
          <w:b/>
          <w:i/>
          <w:color w:val="000000"/>
          <w:sz w:val="24"/>
          <w:szCs w:val="24"/>
          <w:u w:val="single"/>
        </w:rPr>
        <w:t xml:space="preserve">Effect on Land – </w:t>
      </w:r>
      <w:r>
        <w:rPr>
          <w:b/>
          <w:i/>
          <w:sz w:val="24"/>
          <w:szCs w:val="24"/>
          <w:u w:val="single"/>
        </w:rPr>
        <w:t xml:space="preserve">TWC </w:t>
      </w:r>
      <w:r w:rsidRPr="007327D6">
        <w:rPr>
          <w:rFonts w:eastAsia="Arial"/>
          <w:b/>
          <w:i/>
          <w:color w:val="000000"/>
          <w:sz w:val="24"/>
          <w:szCs w:val="24"/>
          <w:u w:val="single"/>
        </w:rPr>
        <w:t>§</w:t>
      </w:r>
      <w:r>
        <w:rPr>
          <w:rFonts w:eastAsia="Arial"/>
          <w:b/>
          <w:i/>
          <w:color w:val="000000"/>
          <w:sz w:val="24"/>
          <w:szCs w:val="24"/>
          <w:u w:val="single"/>
        </w:rPr>
        <w:t xml:space="preserve"> </w:t>
      </w:r>
      <w:r>
        <w:rPr>
          <w:b/>
          <w:i/>
          <w:sz w:val="24"/>
          <w:szCs w:val="24"/>
          <w:u w:val="single"/>
        </w:rPr>
        <w:t>13.246(c</w:t>
      </w:r>
      <w:proofErr w:type="gramStart"/>
      <w:r>
        <w:rPr>
          <w:b/>
          <w:i/>
          <w:sz w:val="24"/>
          <w:szCs w:val="24"/>
          <w:u w:val="single"/>
        </w:rPr>
        <w:t>)(</w:t>
      </w:r>
      <w:proofErr w:type="gramEnd"/>
      <w:r>
        <w:rPr>
          <w:b/>
          <w:i/>
          <w:sz w:val="24"/>
          <w:szCs w:val="24"/>
          <w:u w:val="single"/>
        </w:rPr>
        <w:t xml:space="preserve">9), 16 TAC </w:t>
      </w:r>
      <w:r w:rsidRPr="007327D6">
        <w:rPr>
          <w:rFonts w:eastAsia="Arial"/>
          <w:b/>
          <w:i/>
          <w:color w:val="000000"/>
          <w:sz w:val="24"/>
          <w:szCs w:val="24"/>
          <w:u w:val="single"/>
        </w:rPr>
        <w:t>§</w:t>
      </w:r>
      <w:r w:rsidRPr="007327D6">
        <w:rPr>
          <w:rFonts w:eastAsia="Arial"/>
          <w:i/>
          <w:color w:val="000000"/>
          <w:sz w:val="24"/>
          <w:szCs w:val="24"/>
          <w:u w:val="single"/>
        </w:rPr>
        <w:t xml:space="preserve"> </w:t>
      </w:r>
      <w:r>
        <w:rPr>
          <w:b/>
          <w:i/>
          <w:sz w:val="24"/>
          <w:szCs w:val="24"/>
          <w:u w:val="single"/>
        </w:rPr>
        <w:t>24.227(d)(9)</w:t>
      </w:r>
    </w:p>
    <w:p w14:paraId="7D741CDD" w14:textId="6F5E451D" w:rsidR="00B27FD1" w:rsidRDefault="00B27FD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Since the requested area will be service</w:t>
      </w:r>
      <w:r w:rsidR="004D22B6">
        <w:rPr>
          <w:rFonts w:eastAsia="Arial"/>
          <w:color w:val="000000"/>
          <w:sz w:val="24"/>
          <w:szCs w:val="24"/>
        </w:rPr>
        <w:t>d</w:t>
      </w:r>
      <w:r>
        <w:rPr>
          <w:rFonts w:eastAsia="Arial"/>
          <w:color w:val="000000"/>
          <w:sz w:val="24"/>
          <w:szCs w:val="24"/>
        </w:rPr>
        <w:t xml:space="preserve"> via existing water and sewer infrastructure, the issuance of a water and sewer CCN should have no effect on the land.</w:t>
      </w:r>
    </w:p>
    <w:p w14:paraId="58E56859" w14:textId="02988B2E" w:rsidR="00C54006" w:rsidRPr="00387072" w:rsidRDefault="007327D6"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t xml:space="preserve">Improvement in Service or Lowering of Cost – </w:t>
      </w:r>
      <w:r>
        <w:rPr>
          <w:b/>
          <w:i/>
          <w:sz w:val="24"/>
          <w:szCs w:val="24"/>
          <w:u w:val="single"/>
        </w:rPr>
        <w:t xml:space="preserve">TWC </w:t>
      </w:r>
      <w:r w:rsidRPr="007327D6">
        <w:rPr>
          <w:rFonts w:eastAsia="Arial"/>
          <w:b/>
          <w:i/>
          <w:color w:val="000000"/>
          <w:sz w:val="24"/>
          <w:szCs w:val="24"/>
          <w:u w:val="single"/>
        </w:rPr>
        <w:t>§</w:t>
      </w:r>
      <w:r>
        <w:rPr>
          <w:rFonts w:eastAsia="Arial"/>
          <w:b/>
          <w:i/>
          <w:color w:val="000000"/>
          <w:sz w:val="24"/>
          <w:szCs w:val="24"/>
          <w:u w:val="single"/>
        </w:rPr>
        <w:t xml:space="preserve"> </w:t>
      </w:r>
      <w:r>
        <w:rPr>
          <w:b/>
          <w:i/>
          <w:sz w:val="24"/>
          <w:szCs w:val="24"/>
          <w:u w:val="single"/>
        </w:rPr>
        <w:t>13.246(c</w:t>
      </w:r>
      <w:proofErr w:type="gramStart"/>
      <w:r>
        <w:rPr>
          <w:b/>
          <w:i/>
          <w:sz w:val="24"/>
          <w:szCs w:val="24"/>
          <w:u w:val="single"/>
        </w:rPr>
        <w:t>)(</w:t>
      </w:r>
      <w:proofErr w:type="gramEnd"/>
      <w:r>
        <w:rPr>
          <w:b/>
          <w:i/>
          <w:sz w:val="24"/>
          <w:szCs w:val="24"/>
          <w:u w:val="single"/>
        </w:rPr>
        <w:t xml:space="preserve">8), 16 TAC </w:t>
      </w:r>
      <w:r w:rsidRPr="007327D6">
        <w:rPr>
          <w:rFonts w:eastAsia="Arial"/>
          <w:b/>
          <w:i/>
          <w:color w:val="000000"/>
          <w:sz w:val="24"/>
          <w:szCs w:val="24"/>
          <w:u w:val="single"/>
        </w:rPr>
        <w:t>§</w:t>
      </w:r>
      <w:r w:rsidRPr="007327D6">
        <w:rPr>
          <w:rFonts w:eastAsia="Arial"/>
          <w:i/>
          <w:color w:val="000000"/>
          <w:sz w:val="24"/>
          <w:szCs w:val="24"/>
          <w:u w:val="single"/>
        </w:rPr>
        <w:t xml:space="preserve"> </w:t>
      </w:r>
      <w:r>
        <w:rPr>
          <w:b/>
          <w:i/>
          <w:sz w:val="24"/>
          <w:szCs w:val="24"/>
          <w:u w:val="single"/>
        </w:rPr>
        <w:t>24.227(d)(8)</w:t>
      </w:r>
    </w:p>
    <w:p w14:paraId="3F06C039" w14:textId="638C130E" w:rsidR="00C54006" w:rsidRDefault="00C166BF"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w:t>
      </w:r>
      <w:r w:rsidR="00E82598">
        <w:rPr>
          <w:rFonts w:eastAsia="Arial"/>
          <w:color w:val="000000"/>
          <w:sz w:val="24"/>
          <w:szCs w:val="24"/>
        </w:rPr>
        <w:t>will continue to</w:t>
      </w:r>
      <w:r>
        <w:rPr>
          <w:rFonts w:eastAsia="Arial"/>
          <w:color w:val="000000"/>
          <w:sz w:val="24"/>
          <w:szCs w:val="24"/>
        </w:rPr>
        <w:t xml:space="preserve"> provide service to the existing customers in the requested area.</w:t>
      </w:r>
    </w:p>
    <w:p w14:paraId="1E032F2D" w14:textId="67A80248" w:rsidR="00B27FD1" w:rsidRPr="00B27FD1" w:rsidRDefault="00B27FD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Horseshoe Bay did not indicate that there would be any expected reduction of costs. </w:t>
      </w:r>
    </w:p>
    <w:p w14:paraId="08E9D9E6" w14:textId="4BD28A96" w:rsidR="007F2178" w:rsidRPr="00387072" w:rsidRDefault="000C5154" w:rsidP="00387072">
      <w:pPr>
        <w:tabs>
          <w:tab w:val="left" w:pos="720"/>
          <w:tab w:val="left" w:pos="4608"/>
        </w:tabs>
        <w:spacing w:line="360" w:lineRule="auto"/>
        <w:jc w:val="both"/>
        <w:textAlignment w:val="baseline"/>
        <w:rPr>
          <w:rFonts w:eastAsia="Arial"/>
          <w:b/>
          <w:i/>
          <w:color w:val="000000"/>
          <w:sz w:val="24"/>
          <w:szCs w:val="24"/>
          <w:u w:val="single"/>
        </w:rPr>
      </w:pPr>
      <w:r>
        <w:rPr>
          <w:rFonts w:eastAsia="Arial"/>
          <w:b/>
          <w:i/>
          <w:color w:val="000000"/>
          <w:sz w:val="24"/>
          <w:szCs w:val="24"/>
          <w:u w:val="single"/>
        </w:rPr>
        <w:t>Revocation</w:t>
      </w:r>
      <w:r w:rsidR="007F2178" w:rsidRPr="00387072">
        <w:rPr>
          <w:rFonts w:eastAsia="Arial"/>
          <w:b/>
          <w:i/>
          <w:color w:val="000000"/>
          <w:sz w:val="24"/>
          <w:szCs w:val="24"/>
          <w:u w:val="single"/>
        </w:rPr>
        <w:t xml:space="preserve"> of </w:t>
      </w:r>
      <w:proofErr w:type="spellStart"/>
      <w:r w:rsidR="007F2178" w:rsidRPr="00387072">
        <w:rPr>
          <w:rFonts w:eastAsia="Arial"/>
          <w:b/>
          <w:i/>
          <w:color w:val="000000"/>
          <w:sz w:val="24"/>
          <w:szCs w:val="24"/>
          <w:u w:val="single"/>
        </w:rPr>
        <w:t>Deerhaven</w:t>
      </w:r>
      <w:proofErr w:type="spellEnd"/>
      <w:r w:rsidR="007F2178" w:rsidRPr="00387072">
        <w:rPr>
          <w:rFonts w:eastAsia="Arial"/>
          <w:b/>
          <w:i/>
          <w:color w:val="000000"/>
          <w:sz w:val="24"/>
          <w:szCs w:val="24"/>
          <w:u w:val="single"/>
        </w:rPr>
        <w:t xml:space="preserve"> Inc.</w:t>
      </w:r>
      <w:r w:rsidR="00E82598">
        <w:rPr>
          <w:rFonts w:eastAsia="Arial"/>
          <w:b/>
          <w:i/>
          <w:color w:val="000000"/>
          <w:sz w:val="24"/>
          <w:szCs w:val="24"/>
          <w:u w:val="single"/>
        </w:rPr>
        <w:t>’s</w:t>
      </w:r>
      <w:r w:rsidR="007F2178" w:rsidRPr="00387072">
        <w:rPr>
          <w:rFonts w:eastAsia="Arial"/>
          <w:b/>
          <w:i/>
          <w:color w:val="000000"/>
          <w:sz w:val="24"/>
          <w:szCs w:val="24"/>
          <w:u w:val="single"/>
        </w:rPr>
        <w:t xml:space="preserve"> Water CCN</w:t>
      </w:r>
      <w:r w:rsidR="00E82598">
        <w:rPr>
          <w:rFonts w:eastAsia="Arial"/>
          <w:b/>
          <w:i/>
          <w:color w:val="000000"/>
          <w:sz w:val="24"/>
          <w:szCs w:val="24"/>
          <w:u w:val="single"/>
        </w:rPr>
        <w:t xml:space="preserve"> No. 10467</w:t>
      </w:r>
    </w:p>
    <w:p w14:paraId="530E60BA" w14:textId="77777777" w:rsidR="00307DA4" w:rsidRPr="00307DA4" w:rsidRDefault="00307DA4"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proofErr w:type="spellStart"/>
      <w:r w:rsidRPr="00307DA4">
        <w:rPr>
          <w:rFonts w:eastAsia="Arial"/>
          <w:color w:val="000000"/>
          <w:sz w:val="24"/>
          <w:szCs w:val="24"/>
        </w:rPr>
        <w:t>Deerhaven</w:t>
      </w:r>
      <w:proofErr w:type="spellEnd"/>
      <w:r w:rsidRPr="00307DA4">
        <w:rPr>
          <w:rFonts w:eastAsia="Arial"/>
          <w:color w:val="000000"/>
          <w:sz w:val="24"/>
          <w:szCs w:val="24"/>
        </w:rPr>
        <w:t xml:space="preserve"> Inc.’s currently holds water CCN No. 10467.</w:t>
      </w:r>
    </w:p>
    <w:p w14:paraId="76CB5A25" w14:textId="620BD1A3" w:rsidR="00307DA4" w:rsidRPr="00307DA4" w:rsidRDefault="00B27FD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307DA4">
        <w:rPr>
          <w:rFonts w:eastAsia="Arial"/>
          <w:color w:val="000000"/>
          <w:sz w:val="24"/>
          <w:szCs w:val="24"/>
        </w:rPr>
        <w:t xml:space="preserve">On January 9, 1989, </w:t>
      </w:r>
      <w:proofErr w:type="spellStart"/>
      <w:r w:rsidRPr="00307DA4">
        <w:rPr>
          <w:rFonts w:eastAsia="Arial"/>
          <w:color w:val="000000"/>
          <w:sz w:val="24"/>
          <w:szCs w:val="24"/>
        </w:rPr>
        <w:t>Deerhaven</w:t>
      </w:r>
      <w:proofErr w:type="spellEnd"/>
      <w:r w:rsidRPr="00307DA4">
        <w:rPr>
          <w:rFonts w:eastAsia="Arial"/>
          <w:color w:val="000000"/>
          <w:sz w:val="24"/>
          <w:szCs w:val="24"/>
        </w:rPr>
        <w:t xml:space="preserve"> Inc.</w:t>
      </w:r>
      <w:r w:rsidR="007F2178" w:rsidRPr="00307DA4">
        <w:rPr>
          <w:rFonts w:eastAsia="Arial"/>
          <w:color w:val="000000"/>
          <w:sz w:val="24"/>
          <w:szCs w:val="24"/>
        </w:rPr>
        <w:t xml:space="preserve"> forfeited its status as a Texas corporation.</w:t>
      </w:r>
    </w:p>
    <w:p w14:paraId="5883B4C7" w14:textId="3C2D10E2" w:rsidR="00B27FD1" w:rsidRPr="00307DA4" w:rsidRDefault="00307DA4"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proofErr w:type="spellStart"/>
      <w:r w:rsidRPr="00307DA4">
        <w:rPr>
          <w:rFonts w:eastAsia="Arial"/>
          <w:color w:val="000000"/>
          <w:sz w:val="24"/>
          <w:szCs w:val="24"/>
        </w:rPr>
        <w:t>Deerhaven</w:t>
      </w:r>
      <w:proofErr w:type="spellEnd"/>
      <w:r w:rsidRPr="00307DA4">
        <w:rPr>
          <w:rFonts w:eastAsia="Arial"/>
          <w:color w:val="000000"/>
          <w:sz w:val="24"/>
          <w:szCs w:val="24"/>
        </w:rPr>
        <w:t xml:space="preserve"> Inc. </w:t>
      </w:r>
      <w:r w:rsidR="00B27FD1" w:rsidRPr="00307DA4">
        <w:rPr>
          <w:rFonts w:eastAsia="Arial"/>
          <w:color w:val="000000"/>
          <w:sz w:val="24"/>
          <w:szCs w:val="24"/>
        </w:rPr>
        <w:t xml:space="preserve">does not possess an active public water system to provide water service to the area located within </w:t>
      </w:r>
      <w:r w:rsidRPr="00307DA4">
        <w:rPr>
          <w:rFonts w:eastAsia="Arial"/>
          <w:color w:val="000000"/>
          <w:sz w:val="24"/>
          <w:szCs w:val="24"/>
        </w:rPr>
        <w:t xml:space="preserve">its </w:t>
      </w:r>
      <w:r w:rsidR="00B27FD1" w:rsidRPr="00307DA4">
        <w:rPr>
          <w:rFonts w:eastAsia="Arial"/>
          <w:color w:val="000000"/>
          <w:sz w:val="24"/>
          <w:szCs w:val="24"/>
        </w:rPr>
        <w:t>water CCN No. 10467.</w:t>
      </w:r>
      <w:r w:rsidR="007F2178" w:rsidRPr="00307DA4">
        <w:rPr>
          <w:rFonts w:eastAsia="Arial"/>
          <w:color w:val="000000"/>
          <w:sz w:val="24"/>
          <w:szCs w:val="24"/>
        </w:rPr>
        <w:t xml:space="preserve"> </w:t>
      </w:r>
    </w:p>
    <w:p w14:paraId="16F24F9D" w14:textId="3B7948AF" w:rsidR="007F2178" w:rsidRPr="00307DA4" w:rsidRDefault="00B27FD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proofErr w:type="spellStart"/>
      <w:r w:rsidRPr="00307DA4">
        <w:rPr>
          <w:rFonts w:eastAsia="Arial"/>
          <w:color w:val="000000"/>
          <w:sz w:val="24"/>
          <w:szCs w:val="24"/>
        </w:rPr>
        <w:t>Deerhaven</w:t>
      </w:r>
      <w:proofErr w:type="spellEnd"/>
      <w:r w:rsidRPr="00307DA4">
        <w:rPr>
          <w:rFonts w:eastAsia="Arial"/>
          <w:color w:val="000000"/>
          <w:sz w:val="24"/>
          <w:szCs w:val="24"/>
        </w:rPr>
        <w:t xml:space="preserve"> Inc. </w:t>
      </w:r>
      <w:r w:rsidR="007F2178" w:rsidRPr="00307DA4">
        <w:rPr>
          <w:rFonts w:eastAsia="Arial"/>
          <w:color w:val="000000"/>
          <w:sz w:val="24"/>
          <w:szCs w:val="24"/>
        </w:rPr>
        <w:t xml:space="preserve">was replaced by </w:t>
      </w:r>
      <w:proofErr w:type="spellStart"/>
      <w:r w:rsidR="007F2178" w:rsidRPr="00307DA4">
        <w:rPr>
          <w:rFonts w:eastAsia="Arial"/>
          <w:color w:val="000000"/>
          <w:sz w:val="24"/>
          <w:szCs w:val="24"/>
        </w:rPr>
        <w:t>Deerhaven</w:t>
      </w:r>
      <w:proofErr w:type="spellEnd"/>
      <w:r w:rsidR="007F2178" w:rsidRPr="00307DA4">
        <w:rPr>
          <w:rFonts w:eastAsia="Arial"/>
          <w:color w:val="000000"/>
          <w:sz w:val="24"/>
          <w:szCs w:val="24"/>
        </w:rPr>
        <w:t xml:space="preserve"> W</w:t>
      </w:r>
      <w:r w:rsidR="00307DA4" w:rsidRPr="00307DA4">
        <w:rPr>
          <w:rFonts w:eastAsia="Arial"/>
          <w:color w:val="000000"/>
          <w:sz w:val="24"/>
          <w:szCs w:val="24"/>
        </w:rPr>
        <w:t>ater Control and Improvement District (</w:t>
      </w:r>
      <w:proofErr w:type="spellStart"/>
      <w:r w:rsidR="00307DA4" w:rsidRPr="00307DA4">
        <w:rPr>
          <w:rFonts w:eastAsia="Arial"/>
          <w:color w:val="000000"/>
          <w:sz w:val="24"/>
          <w:szCs w:val="24"/>
        </w:rPr>
        <w:t>Deerhaven</w:t>
      </w:r>
      <w:proofErr w:type="spellEnd"/>
      <w:r w:rsidR="00307DA4" w:rsidRPr="00307DA4">
        <w:rPr>
          <w:rFonts w:eastAsia="Arial"/>
          <w:color w:val="000000"/>
          <w:sz w:val="24"/>
          <w:szCs w:val="24"/>
        </w:rPr>
        <w:t xml:space="preserve"> WCID)</w:t>
      </w:r>
      <w:r w:rsidR="007F2178" w:rsidRPr="00307DA4">
        <w:rPr>
          <w:rFonts w:eastAsia="Arial"/>
          <w:color w:val="000000"/>
          <w:sz w:val="24"/>
          <w:szCs w:val="24"/>
        </w:rPr>
        <w:t xml:space="preserve"> in 2010.</w:t>
      </w:r>
    </w:p>
    <w:p w14:paraId="36E6406F" w14:textId="25153FF3" w:rsidR="00307DA4" w:rsidRPr="00307DA4" w:rsidRDefault="00307DA4"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proofErr w:type="spellStart"/>
      <w:r w:rsidRPr="00307DA4">
        <w:rPr>
          <w:rFonts w:eastAsia="Arial"/>
          <w:color w:val="000000"/>
          <w:sz w:val="24"/>
          <w:szCs w:val="24"/>
        </w:rPr>
        <w:t>Deerhaven</w:t>
      </w:r>
      <w:proofErr w:type="spellEnd"/>
      <w:r w:rsidRPr="00307DA4">
        <w:rPr>
          <w:rFonts w:eastAsia="Arial"/>
          <w:color w:val="000000"/>
          <w:sz w:val="24"/>
          <w:szCs w:val="24"/>
        </w:rPr>
        <w:t xml:space="preserve"> WCID currently holds water CCN No. 13180.</w:t>
      </w:r>
    </w:p>
    <w:p w14:paraId="3147EE13" w14:textId="0EE8F2F2" w:rsidR="007A15D2" w:rsidRPr="00D05FAE" w:rsidRDefault="007F2178"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proofErr w:type="spellStart"/>
      <w:r w:rsidRPr="00307DA4">
        <w:rPr>
          <w:rFonts w:eastAsia="Arial"/>
          <w:color w:val="000000"/>
          <w:sz w:val="24"/>
          <w:szCs w:val="24"/>
        </w:rPr>
        <w:t>Deerhaven</w:t>
      </w:r>
      <w:proofErr w:type="spellEnd"/>
      <w:r w:rsidRPr="00307DA4">
        <w:rPr>
          <w:rFonts w:eastAsia="Arial"/>
          <w:color w:val="000000"/>
          <w:sz w:val="24"/>
          <w:szCs w:val="24"/>
        </w:rPr>
        <w:t xml:space="preserve"> </w:t>
      </w:r>
      <w:r w:rsidR="00B27FD1" w:rsidRPr="00307DA4">
        <w:rPr>
          <w:rFonts w:eastAsia="Arial"/>
          <w:color w:val="000000"/>
          <w:sz w:val="24"/>
          <w:szCs w:val="24"/>
        </w:rPr>
        <w:t>WCID’s</w:t>
      </w:r>
      <w:r w:rsidRPr="00307DA4">
        <w:rPr>
          <w:rFonts w:eastAsia="Arial"/>
          <w:color w:val="000000"/>
          <w:sz w:val="24"/>
          <w:szCs w:val="24"/>
        </w:rPr>
        <w:t xml:space="preserve"> water CCN </w:t>
      </w:r>
      <w:r w:rsidR="00B27FD1" w:rsidRPr="00307DA4">
        <w:rPr>
          <w:rFonts w:eastAsia="Arial"/>
          <w:color w:val="000000"/>
          <w:sz w:val="24"/>
          <w:szCs w:val="24"/>
        </w:rPr>
        <w:t>service</w:t>
      </w:r>
      <w:r w:rsidRPr="00307DA4">
        <w:rPr>
          <w:rFonts w:eastAsia="Arial"/>
          <w:color w:val="000000"/>
          <w:sz w:val="24"/>
          <w:szCs w:val="24"/>
        </w:rPr>
        <w:t xml:space="preserve"> </w:t>
      </w:r>
      <w:r w:rsidR="00307DA4" w:rsidRPr="00307DA4">
        <w:rPr>
          <w:rFonts w:eastAsia="Arial"/>
          <w:color w:val="000000"/>
          <w:sz w:val="24"/>
          <w:szCs w:val="24"/>
        </w:rPr>
        <w:t xml:space="preserve">area </w:t>
      </w:r>
      <w:r w:rsidR="00B27FD1" w:rsidRPr="00307DA4">
        <w:rPr>
          <w:rFonts w:eastAsia="Arial"/>
          <w:color w:val="000000"/>
          <w:sz w:val="24"/>
          <w:szCs w:val="24"/>
        </w:rPr>
        <w:t xml:space="preserve">abuts Horseshoe Bay’s requested service area and will remain unchanged following the decertification of </w:t>
      </w:r>
      <w:proofErr w:type="spellStart"/>
      <w:r w:rsidR="00B27FD1" w:rsidRPr="00307DA4">
        <w:rPr>
          <w:rFonts w:eastAsia="Arial"/>
          <w:color w:val="000000"/>
          <w:sz w:val="24"/>
          <w:szCs w:val="24"/>
        </w:rPr>
        <w:t>Deerhaven</w:t>
      </w:r>
      <w:proofErr w:type="spellEnd"/>
      <w:r w:rsidR="00B27FD1" w:rsidRPr="00307DA4">
        <w:rPr>
          <w:rFonts w:eastAsia="Arial"/>
          <w:color w:val="000000"/>
          <w:sz w:val="24"/>
          <w:szCs w:val="24"/>
        </w:rPr>
        <w:t xml:space="preserve"> Inc.’s inactive water CCN.</w:t>
      </w:r>
    </w:p>
    <w:p w14:paraId="710035C9" w14:textId="77777777" w:rsidR="00535D1D" w:rsidRDefault="00535D1D" w:rsidP="005E44AA">
      <w:pPr>
        <w:tabs>
          <w:tab w:val="left" w:pos="720"/>
          <w:tab w:val="left" w:pos="4608"/>
        </w:tabs>
        <w:spacing w:line="360" w:lineRule="auto"/>
        <w:jc w:val="both"/>
        <w:textAlignment w:val="baseline"/>
        <w:rPr>
          <w:rFonts w:eastAsia="Arial"/>
          <w:b/>
          <w:i/>
          <w:color w:val="000000"/>
          <w:sz w:val="24"/>
          <w:szCs w:val="24"/>
          <w:u w:val="single"/>
        </w:rPr>
      </w:pPr>
    </w:p>
    <w:p w14:paraId="431BE87F" w14:textId="2F71A70C" w:rsidR="005E44AA" w:rsidRPr="005E44AA" w:rsidRDefault="005E44AA" w:rsidP="005E44AA">
      <w:pPr>
        <w:tabs>
          <w:tab w:val="left" w:pos="720"/>
          <w:tab w:val="left" w:pos="4608"/>
        </w:tabs>
        <w:spacing w:line="360" w:lineRule="auto"/>
        <w:jc w:val="both"/>
        <w:textAlignment w:val="baseline"/>
        <w:rPr>
          <w:rFonts w:eastAsia="Arial"/>
          <w:color w:val="000000"/>
          <w:sz w:val="24"/>
          <w:szCs w:val="24"/>
          <w:u w:val="single"/>
        </w:rPr>
      </w:pPr>
      <w:r>
        <w:rPr>
          <w:rFonts w:eastAsia="Arial"/>
          <w:b/>
          <w:i/>
          <w:color w:val="000000"/>
          <w:sz w:val="24"/>
          <w:szCs w:val="24"/>
          <w:u w:val="single"/>
        </w:rPr>
        <w:lastRenderedPageBreak/>
        <w:t>Map</w:t>
      </w:r>
      <w:r w:rsidR="005060BC">
        <w:rPr>
          <w:rFonts w:eastAsia="Arial"/>
          <w:b/>
          <w:i/>
          <w:color w:val="000000"/>
          <w:sz w:val="24"/>
          <w:szCs w:val="24"/>
          <w:u w:val="single"/>
        </w:rPr>
        <w:t>s</w:t>
      </w:r>
      <w:r>
        <w:rPr>
          <w:rFonts w:eastAsia="Arial"/>
          <w:b/>
          <w:i/>
          <w:color w:val="000000"/>
          <w:sz w:val="24"/>
          <w:szCs w:val="24"/>
          <w:u w:val="single"/>
        </w:rPr>
        <w:t xml:space="preserve"> and Certificate</w:t>
      </w:r>
      <w:r w:rsidR="005060BC">
        <w:rPr>
          <w:rFonts w:eastAsia="Arial"/>
          <w:b/>
          <w:i/>
          <w:color w:val="000000"/>
          <w:sz w:val="24"/>
          <w:szCs w:val="24"/>
          <w:u w:val="single"/>
        </w:rPr>
        <w:t>s</w:t>
      </w:r>
    </w:p>
    <w:p w14:paraId="27C2B147" w14:textId="0758585B" w:rsidR="00C42991" w:rsidRDefault="00C4299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On August 8, 2018, Commission Staff emailed its proposed final map</w:t>
      </w:r>
      <w:r w:rsidR="005060BC">
        <w:rPr>
          <w:rFonts w:eastAsia="Arial"/>
          <w:color w:val="000000"/>
          <w:sz w:val="24"/>
          <w:szCs w:val="24"/>
        </w:rPr>
        <w:t xml:space="preserve">s and </w:t>
      </w:r>
      <w:r>
        <w:rPr>
          <w:rFonts w:eastAsia="Arial"/>
          <w:color w:val="000000"/>
          <w:sz w:val="24"/>
          <w:szCs w:val="24"/>
        </w:rPr>
        <w:t>certificate</w:t>
      </w:r>
      <w:r w:rsidR="005060BC">
        <w:rPr>
          <w:rFonts w:eastAsia="Arial"/>
          <w:color w:val="000000"/>
          <w:sz w:val="24"/>
          <w:szCs w:val="24"/>
        </w:rPr>
        <w:t>s</w:t>
      </w:r>
      <w:r>
        <w:rPr>
          <w:rFonts w:eastAsia="Arial"/>
          <w:color w:val="000000"/>
          <w:sz w:val="24"/>
          <w:szCs w:val="24"/>
        </w:rPr>
        <w:t xml:space="preserve"> to the applicant.</w:t>
      </w:r>
    </w:p>
    <w:p w14:paraId="6E3A9F83" w14:textId="1CA84967" w:rsidR="005E44AA" w:rsidRPr="00C42991"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FD79E0">
        <w:rPr>
          <w:rFonts w:eastAsia="Arial"/>
          <w:color w:val="000000"/>
          <w:sz w:val="24"/>
          <w:szCs w:val="24"/>
        </w:rPr>
        <w:t xml:space="preserve">On August 15, 2018, </w:t>
      </w:r>
      <w:r w:rsidRPr="00FD79E0">
        <w:rPr>
          <w:sz w:val="24"/>
          <w:szCs w:val="24"/>
        </w:rPr>
        <w:t>the applicant</w:t>
      </w:r>
      <w:r w:rsidR="00C42991">
        <w:rPr>
          <w:sz w:val="24"/>
          <w:szCs w:val="24"/>
        </w:rPr>
        <w:t xml:space="preserve"> filed its</w:t>
      </w:r>
      <w:r w:rsidRPr="00FD79E0">
        <w:rPr>
          <w:sz w:val="24"/>
          <w:szCs w:val="24"/>
        </w:rPr>
        <w:t xml:space="preserve"> consent form concurring with the proposed final map</w:t>
      </w:r>
      <w:r w:rsidR="005060BC">
        <w:rPr>
          <w:sz w:val="24"/>
          <w:szCs w:val="24"/>
        </w:rPr>
        <w:t xml:space="preserve">s </w:t>
      </w:r>
      <w:r w:rsidRPr="00FD79E0">
        <w:rPr>
          <w:sz w:val="24"/>
          <w:szCs w:val="24"/>
        </w:rPr>
        <w:t>and certificate</w:t>
      </w:r>
      <w:r w:rsidR="005060BC">
        <w:rPr>
          <w:sz w:val="24"/>
          <w:szCs w:val="24"/>
        </w:rPr>
        <w:t>s</w:t>
      </w:r>
      <w:r w:rsidRPr="00FD79E0">
        <w:rPr>
          <w:sz w:val="24"/>
          <w:szCs w:val="24"/>
        </w:rPr>
        <w:t xml:space="preserve"> prepared by Commission Staff.</w:t>
      </w:r>
    </w:p>
    <w:p w14:paraId="67CD7DD0" w14:textId="39F7B51F" w:rsidR="00C42991" w:rsidRDefault="00C4299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On April 17, 2019, Commission Staff emailed its revised proposed final map</w:t>
      </w:r>
      <w:r w:rsidR="005060BC">
        <w:rPr>
          <w:rFonts w:eastAsia="Arial"/>
          <w:color w:val="000000"/>
          <w:sz w:val="24"/>
          <w:szCs w:val="24"/>
        </w:rPr>
        <w:t>s</w:t>
      </w:r>
      <w:r>
        <w:rPr>
          <w:rFonts w:eastAsia="Arial"/>
          <w:color w:val="000000"/>
          <w:sz w:val="24"/>
          <w:szCs w:val="24"/>
        </w:rPr>
        <w:t xml:space="preserve"> and certificate</w:t>
      </w:r>
      <w:r w:rsidR="005060BC">
        <w:rPr>
          <w:rFonts w:eastAsia="Arial"/>
          <w:color w:val="000000"/>
          <w:sz w:val="24"/>
          <w:szCs w:val="24"/>
        </w:rPr>
        <w:t>s</w:t>
      </w:r>
      <w:r>
        <w:rPr>
          <w:rFonts w:eastAsia="Arial"/>
          <w:color w:val="000000"/>
          <w:sz w:val="24"/>
          <w:szCs w:val="24"/>
        </w:rPr>
        <w:t xml:space="preserve"> to the applicant, </w:t>
      </w:r>
      <w:r w:rsidR="004D22B6">
        <w:rPr>
          <w:rFonts w:eastAsia="Arial"/>
          <w:color w:val="000000"/>
          <w:sz w:val="24"/>
          <w:szCs w:val="24"/>
        </w:rPr>
        <w:t>reflecting</w:t>
      </w:r>
      <w:r>
        <w:rPr>
          <w:rFonts w:eastAsia="Arial"/>
          <w:color w:val="000000"/>
          <w:sz w:val="24"/>
          <w:szCs w:val="24"/>
        </w:rPr>
        <w:t xml:space="preserve"> the applicant’s proper legal name.</w:t>
      </w:r>
    </w:p>
    <w:p w14:paraId="140577A9" w14:textId="1D7E0A28" w:rsidR="00C42991" w:rsidRPr="00CC78A3" w:rsidRDefault="00C42991"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FD79E0">
        <w:rPr>
          <w:rFonts w:eastAsia="Arial"/>
          <w:color w:val="000000"/>
          <w:sz w:val="24"/>
          <w:szCs w:val="24"/>
        </w:rPr>
        <w:t xml:space="preserve">On </w:t>
      </w:r>
      <w:r>
        <w:rPr>
          <w:rFonts w:eastAsia="Arial"/>
          <w:color w:val="000000"/>
          <w:sz w:val="24"/>
          <w:szCs w:val="24"/>
        </w:rPr>
        <w:t>April 22, 2019</w:t>
      </w:r>
      <w:r w:rsidRPr="00FD79E0">
        <w:rPr>
          <w:rFonts w:eastAsia="Arial"/>
          <w:color w:val="000000"/>
          <w:sz w:val="24"/>
          <w:szCs w:val="24"/>
        </w:rPr>
        <w:t xml:space="preserve">, </w:t>
      </w:r>
      <w:r w:rsidRPr="00FD79E0">
        <w:rPr>
          <w:sz w:val="24"/>
          <w:szCs w:val="24"/>
        </w:rPr>
        <w:t xml:space="preserve">the applicant filed a consent form concurring with the </w:t>
      </w:r>
      <w:r>
        <w:rPr>
          <w:sz w:val="24"/>
          <w:szCs w:val="24"/>
        </w:rPr>
        <w:t xml:space="preserve">revised </w:t>
      </w:r>
      <w:r w:rsidRPr="00FD79E0">
        <w:rPr>
          <w:sz w:val="24"/>
          <w:szCs w:val="24"/>
        </w:rPr>
        <w:t>proposed final map</w:t>
      </w:r>
      <w:r w:rsidR="005060BC">
        <w:rPr>
          <w:sz w:val="24"/>
          <w:szCs w:val="24"/>
        </w:rPr>
        <w:t xml:space="preserve">s and </w:t>
      </w:r>
      <w:r w:rsidRPr="00FD79E0">
        <w:rPr>
          <w:sz w:val="24"/>
          <w:szCs w:val="24"/>
        </w:rPr>
        <w:t>certificate</w:t>
      </w:r>
      <w:r w:rsidR="005060BC">
        <w:rPr>
          <w:sz w:val="24"/>
          <w:szCs w:val="24"/>
        </w:rPr>
        <w:t>s</w:t>
      </w:r>
      <w:r w:rsidRPr="00FD79E0">
        <w:rPr>
          <w:sz w:val="24"/>
          <w:szCs w:val="24"/>
        </w:rPr>
        <w:t xml:space="preserve"> prepared by Commission Staff</w:t>
      </w:r>
      <w:r>
        <w:rPr>
          <w:sz w:val="24"/>
          <w:szCs w:val="24"/>
        </w:rPr>
        <w:t xml:space="preserve">, </w:t>
      </w:r>
      <w:r w:rsidR="004D22B6">
        <w:rPr>
          <w:sz w:val="24"/>
          <w:szCs w:val="24"/>
        </w:rPr>
        <w:t>reflecting</w:t>
      </w:r>
      <w:r>
        <w:rPr>
          <w:sz w:val="24"/>
          <w:szCs w:val="24"/>
        </w:rPr>
        <w:t xml:space="preserve"> the applicant’s proper legal name</w:t>
      </w:r>
      <w:r w:rsidRPr="00FD79E0">
        <w:rPr>
          <w:sz w:val="24"/>
          <w:szCs w:val="24"/>
        </w:rPr>
        <w:t>.</w:t>
      </w:r>
    </w:p>
    <w:p w14:paraId="15FA16DE" w14:textId="53E2354C" w:rsidR="00CC78A3" w:rsidRPr="005E44AA" w:rsidRDefault="00CC78A3"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sz w:val="24"/>
          <w:szCs w:val="24"/>
        </w:rPr>
        <w:t xml:space="preserve">On May 9, 2019, Commission Staff filed the proposed maps and certificates as an attachment to its Amended Recommendation on Final Disposition. </w:t>
      </w:r>
    </w:p>
    <w:p w14:paraId="02B8E429" w14:textId="77777777" w:rsidR="00F24425" w:rsidRPr="00387072" w:rsidRDefault="00F24425" w:rsidP="00387072">
      <w:pPr>
        <w:tabs>
          <w:tab w:val="left" w:pos="720"/>
          <w:tab w:val="left" w:pos="4608"/>
        </w:tabs>
        <w:spacing w:line="360" w:lineRule="auto"/>
        <w:jc w:val="both"/>
        <w:textAlignment w:val="baseline"/>
        <w:rPr>
          <w:rFonts w:eastAsia="Arial"/>
          <w:b/>
          <w:color w:val="000000"/>
          <w:sz w:val="24"/>
          <w:szCs w:val="24"/>
          <w:u w:val="single"/>
        </w:rPr>
      </w:pPr>
      <w:r w:rsidRPr="00387072">
        <w:rPr>
          <w:rFonts w:eastAsia="Arial"/>
          <w:b/>
          <w:i/>
          <w:color w:val="000000"/>
          <w:sz w:val="24"/>
          <w:szCs w:val="24"/>
          <w:u w:val="single"/>
        </w:rPr>
        <w:t>Informal Disposition</w:t>
      </w:r>
    </w:p>
    <w:p w14:paraId="2D05C1BB" w14:textId="6EE3B863" w:rsidR="00DB6736" w:rsidRPr="00DB6736" w:rsidRDefault="00011FCD"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Commission Staff and Horseshoe Bay are the</w:t>
      </w:r>
      <w:r w:rsidRPr="00F24425">
        <w:rPr>
          <w:rFonts w:eastAsia="Arial"/>
          <w:color w:val="000000"/>
          <w:sz w:val="24"/>
          <w:szCs w:val="24"/>
        </w:rPr>
        <w:t xml:space="preserve"> </w:t>
      </w:r>
      <w:r w:rsidR="00F24425" w:rsidRPr="00F24425">
        <w:rPr>
          <w:rFonts w:eastAsia="Arial"/>
          <w:color w:val="000000"/>
          <w:sz w:val="24"/>
          <w:szCs w:val="24"/>
        </w:rPr>
        <w:t>only parties to this proceeding.</w:t>
      </w:r>
    </w:p>
    <w:p w14:paraId="7E17D7F3" w14:textId="77777777" w:rsidR="00F24425" w:rsidRPr="00F24425" w:rsidRDefault="00F24425"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F24425">
        <w:rPr>
          <w:rFonts w:eastAsia="Arial"/>
          <w:color w:val="000000"/>
          <w:sz w:val="24"/>
          <w:szCs w:val="24"/>
        </w:rPr>
        <w:t>More than 15 days has passed since completion of the notice provided in this docket.</w:t>
      </w:r>
    </w:p>
    <w:p w14:paraId="204127C0" w14:textId="5F5CBF96" w:rsidR="00011FCD" w:rsidRDefault="00F24425"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F24425">
        <w:rPr>
          <w:rFonts w:eastAsia="Arial"/>
          <w:color w:val="000000"/>
          <w:sz w:val="24"/>
          <w:szCs w:val="24"/>
        </w:rPr>
        <w:t>No protest</w:t>
      </w:r>
      <w:r w:rsidR="00011FCD">
        <w:rPr>
          <w:rFonts w:eastAsia="Arial"/>
          <w:color w:val="000000"/>
          <w:sz w:val="24"/>
          <w:szCs w:val="24"/>
        </w:rPr>
        <w:t>s</w:t>
      </w:r>
      <w:r w:rsidRPr="00F24425">
        <w:rPr>
          <w:rFonts w:eastAsia="Arial"/>
          <w:color w:val="000000"/>
          <w:sz w:val="24"/>
          <w:szCs w:val="24"/>
        </w:rPr>
        <w:t>, request</w:t>
      </w:r>
      <w:r w:rsidR="00011FCD">
        <w:rPr>
          <w:rFonts w:eastAsia="Arial"/>
          <w:color w:val="000000"/>
          <w:sz w:val="24"/>
          <w:szCs w:val="24"/>
        </w:rPr>
        <w:t>s</w:t>
      </w:r>
      <w:r w:rsidRPr="00F24425">
        <w:rPr>
          <w:rFonts w:eastAsia="Arial"/>
          <w:color w:val="000000"/>
          <w:sz w:val="24"/>
          <w:szCs w:val="24"/>
        </w:rPr>
        <w:t xml:space="preserve"> for hearing, or opt-out</w:t>
      </w:r>
      <w:r w:rsidR="00011FCD">
        <w:rPr>
          <w:rFonts w:eastAsia="Arial"/>
          <w:color w:val="000000"/>
          <w:sz w:val="24"/>
          <w:szCs w:val="24"/>
        </w:rPr>
        <w:t xml:space="preserve">s </w:t>
      </w:r>
      <w:r w:rsidRPr="00F24425">
        <w:rPr>
          <w:rFonts w:eastAsia="Arial"/>
          <w:color w:val="000000"/>
          <w:sz w:val="24"/>
          <w:szCs w:val="24"/>
        </w:rPr>
        <w:t>were filed</w:t>
      </w:r>
      <w:r w:rsidR="005E44AA">
        <w:rPr>
          <w:rFonts w:eastAsia="Arial"/>
          <w:color w:val="000000"/>
          <w:sz w:val="24"/>
          <w:szCs w:val="24"/>
        </w:rPr>
        <w:t>.</w:t>
      </w:r>
    </w:p>
    <w:p w14:paraId="042EBC95" w14:textId="28D98BC8" w:rsidR="005E44AA" w:rsidRDefault="005E44AA" w:rsidP="005E44AA">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Commission Staff recommended approval of the application</w:t>
      </w:r>
      <w:r w:rsidR="008D0207">
        <w:rPr>
          <w:rFonts w:eastAsia="Arial"/>
          <w:color w:val="000000"/>
          <w:sz w:val="24"/>
          <w:szCs w:val="24"/>
        </w:rPr>
        <w:t>.</w:t>
      </w:r>
    </w:p>
    <w:p w14:paraId="520B1A68" w14:textId="44F24FAF" w:rsidR="004A6D0F" w:rsidRPr="00387072" w:rsidRDefault="00011FCD" w:rsidP="005E44AA">
      <w:pPr>
        <w:pStyle w:val="ListParagraph"/>
        <w:numPr>
          <w:ilvl w:val="0"/>
          <w:numId w:val="8"/>
        </w:numPr>
        <w:tabs>
          <w:tab w:val="left" w:pos="720"/>
          <w:tab w:val="left" w:pos="4608"/>
        </w:tabs>
        <w:spacing w:line="360" w:lineRule="auto"/>
        <w:jc w:val="both"/>
        <w:textAlignment w:val="baseline"/>
        <w:rPr>
          <w:rFonts w:eastAsia="Times New Roman"/>
          <w:color w:val="000000"/>
          <w:sz w:val="24"/>
        </w:rPr>
      </w:pPr>
      <w:r>
        <w:rPr>
          <w:rFonts w:eastAsia="Arial"/>
          <w:color w:val="000000"/>
          <w:sz w:val="24"/>
          <w:szCs w:val="24"/>
        </w:rPr>
        <w:t>The decision is not adverse to any party</w:t>
      </w:r>
      <w:r w:rsidR="00F24425" w:rsidRPr="00F24425">
        <w:rPr>
          <w:rFonts w:eastAsia="Arial"/>
          <w:color w:val="000000"/>
          <w:sz w:val="24"/>
          <w:szCs w:val="24"/>
        </w:rPr>
        <w:t>.</w:t>
      </w:r>
    </w:p>
    <w:p w14:paraId="1B5AFC6F" w14:textId="77777777" w:rsidR="009965C8" w:rsidRDefault="009965C8" w:rsidP="00387072">
      <w:pPr>
        <w:tabs>
          <w:tab w:val="left" w:pos="720"/>
          <w:tab w:val="left" w:pos="4608"/>
        </w:tabs>
        <w:spacing w:line="360" w:lineRule="auto"/>
        <w:jc w:val="both"/>
        <w:textAlignment w:val="baseline"/>
        <w:rPr>
          <w:rFonts w:eastAsia="Times New Roman"/>
          <w:color w:val="000000"/>
          <w:sz w:val="24"/>
        </w:rPr>
      </w:pPr>
    </w:p>
    <w:p w14:paraId="0F00DB7B" w14:textId="0DAE90A8" w:rsidR="004A6D0F" w:rsidRPr="00387072" w:rsidRDefault="00B1049F">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Pr>
          <w:rFonts w:eastAsia="Arial"/>
          <w:b/>
          <w:color w:val="000000"/>
          <w:sz w:val="24"/>
          <w:szCs w:val="24"/>
        </w:rPr>
        <w:t xml:space="preserve">  </w:t>
      </w:r>
      <w:r w:rsidR="004A6D0F" w:rsidRPr="00387072">
        <w:rPr>
          <w:rFonts w:eastAsia="Arial"/>
          <w:b/>
          <w:color w:val="000000"/>
          <w:sz w:val="24"/>
          <w:szCs w:val="24"/>
        </w:rPr>
        <w:t>CONCLUSIONS OF LAW</w:t>
      </w:r>
    </w:p>
    <w:p w14:paraId="2EF0AD0A" w14:textId="1FA2A5F5" w:rsidR="00F24425" w:rsidRDefault="004A6D0F"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sidRPr="004A6D0F">
        <w:rPr>
          <w:rFonts w:eastAsia="Arial"/>
          <w:color w:val="000000"/>
          <w:sz w:val="24"/>
          <w:szCs w:val="24"/>
        </w:rPr>
        <w:t>The Commission has jurisdiction and authority over this docket pursuant to Tex</w:t>
      </w:r>
      <w:r w:rsidR="00011FCD">
        <w:rPr>
          <w:rFonts w:eastAsia="Arial"/>
          <w:color w:val="000000"/>
          <w:sz w:val="24"/>
          <w:szCs w:val="24"/>
        </w:rPr>
        <w:t>as</w:t>
      </w:r>
      <w:r w:rsidRPr="004A6D0F">
        <w:rPr>
          <w:rFonts w:eastAsia="Arial"/>
          <w:color w:val="000000"/>
          <w:sz w:val="24"/>
          <w:szCs w:val="24"/>
        </w:rPr>
        <w:t xml:space="preserve"> Water</w:t>
      </w:r>
      <w:r>
        <w:rPr>
          <w:rFonts w:eastAsia="Arial"/>
          <w:color w:val="000000"/>
          <w:sz w:val="24"/>
          <w:szCs w:val="24"/>
        </w:rPr>
        <w:t xml:space="preserve"> </w:t>
      </w:r>
      <w:r w:rsidRPr="004A6D0F">
        <w:rPr>
          <w:rFonts w:eastAsia="Arial"/>
          <w:color w:val="000000"/>
          <w:sz w:val="24"/>
          <w:szCs w:val="24"/>
        </w:rPr>
        <w:t xml:space="preserve">Code </w:t>
      </w:r>
      <w:r w:rsidR="00011FCD">
        <w:rPr>
          <w:rFonts w:eastAsia="Arial"/>
          <w:color w:val="000000"/>
          <w:sz w:val="24"/>
          <w:szCs w:val="24"/>
        </w:rPr>
        <w:t xml:space="preserve">(TWC) </w:t>
      </w:r>
      <w:r w:rsidRPr="004A6D0F">
        <w:rPr>
          <w:rFonts w:eastAsia="Arial"/>
          <w:color w:val="000000"/>
          <w:sz w:val="24"/>
          <w:szCs w:val="24"/>
        </w:rPr>
        <w:t>§§ 13.</w:t>
      </w:r>
      <w:r w:rsidR="00011FCD">
        <w:rPr>
          <w:rFonts w:eastAsia="Arial"/>
          <w:color w:val="000000"/>
          <w:sz w:val="24"/>
          <w:szCs w:val="24"/>
        </w:rPr>
        <w:t>2</w:t>
      </w:r>
      <w:r w:rsidRPr="004A6D0F">
        <w:rPr>
          <w:rFonts w:eastAsia="Arial"/>
          <w:color w:val="000000"/>
          <w:sz w:val="24"/>
          <w:szCs w:val="24"/>
        </w:rPr>
        <w:t>41</w:t>
      </w:r>
      <w:r w:rsidR="00011FCD">
        <w:rPr>
          <w:rFonts w:eastAsia="Arial"/>
          <w:color w:val="000000"/>
          <w:sz w:val="24"/>
          <w:szCs w:val="24"/>
        </w:rPr>
        <w:t>, 13.244,</w:t>
      </w:r>
      <w:r w:rsidRPr="004A6D0F">
        <w:rPr>
          <w:rFonts w:eastAsia="Arial"/>
          <w:color w:val="000000"/>
          <w:sz w:val="24"/>
          <w:szCs w:val="24"/>
        </w:rPr>
        <w:t xml:space="preserve"> and 13.24</w:t>
      </w:r>
      <w:r w:rsidR="00011FCD">
        <w:rPr>
          <w:rFonts w:eastAsia="Arial"/>
          <w:color w:val="000000"/>
          <w:sz w:val="24"/>
          <w:szCs w:val="24"/>
        </w:rPr>
        <w:t>6</w:t>
      </w:r>
      <w:r w:rsidRPr="004A6D0F">
        <w:rPr>
          <w:rFonts w:eastAsia="Arial"/>
          <w:color w:val="000000"/>
          <w:sz w:val="24"/>
          <w:szCs w:val="24"/>
        </w:rPr>
        <w:t>.</w:t>
      </w:r>
    </w:p>
    <w:p w14:paraId="622B2AAD" w14:textId="21A9EBDF" w:rsidR="004A6D0F" w:rsidRPr="000576B5" w:rsidRDefault="000576B5"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sidRPr="00387072">
        <w:rPr>
          <w:rFonts w:eastAsia="Arial"/>
          <w:color w:val="000000"/>
          <w:sz w:val="24"/>
          <w:szCs w:val="24"/>
        </w:rPr>
        <w:t>Horseshoe Bay is a retail public utility as defined</w:t>
      </w:r>
      <w:r w:rsidR="004A6D0F" w:rsidRPr="000576B5">
        <w:rPr>
          <w:rFonts w:eastAsia="Arial"/>
          <w:color w:val="000000"/>
          <w:sz w:val="24"/>
          <w:szCs w:val="24"/>
        </w:rPr>
        <w:t xml:space="preserve"> in TWC § 13.002(1</w:t>
      </w:r>
      <w:r w:rsidRPr="00387072">
        <w:rPr>
          <w:rFonts w:eastAsia="Arial"/>
          <w:color w:val="000000"/>
          <w:sz w:val="24"/>
          <w:szCs w:val="24"/>
        </w:rPr>
        <w:t>9</w:t>
      </w:r>
      <w:r w:rsidR="004A6D0F" w:rsidRPr="000576B5">
        <w:rPr>
          <w:rFonts w:eastAsia="Arial"/>
          <w:color w:val="000000"/>
          <w:sz w:val="24"/>
          <w:szCs w:val="24"/>
        </w:rPr>
        <w:t xml:space="preserve">) and 16 TAC </w:t>
      </w:r>
      <w:r w:rsidRPr="00387072">
        <w:rPr>
          <w:rFonts w:eastAsia="Arial"/>
          <w:color w:val="000000"/>
          <w:sz w:val="24"/>
          <w:szCs w:val="24"/>
        </w:rPr>
        <w:t xml:space="preserve">              </w:t>
      </w:r>
      <w:r w:rsidR="004A6D0F" w:rsidRPr="000576B5">
        <w:rPr>
          <w:rFonts w:eastAsia="Arial"/>
          <w:color w:val="000000"/>
          <w:sz w:val="24"/>
          <w:szCs w:val="24"/>
        </w:rPr>
        <w:t>§ 24.3(</w:t>
      </w:r>
      <w:r w:rsidRPr="00387072">
        <w:rPr>
          <w:rFonts w:eastAsia="Arial"/>
          <w:color w:val="000000"/>
          <w:sz w:val="24"/>
          <w:szCs w:val="24"/>
        </w:rPr>
        <w:t>59</w:t>
      </w:r>
      <w:r w:rsidR="004A6D0F" w:rsidRPr="000576B5">
        <w:rPr>
          <w:rFonts w:eastAsia="Arial"/>
          <w:color w:val="000000"/>
          <w:sz w:val="24"/>
          <w:szCs w:val="24"/>
        </w:rPr>
        <w:t>).</w:t>
      </w:r>
    </w:p>
    <w:p w14:paraId="2D112B15" w14:textId="0ECA8668" w:rsidR="004A6D0F" w:rsidRDefault="00011FCD"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N</w:t>
      </w:r>
      <w:r w:rsidR="004A6D0F" w:rsidRPr="004A6D0F">
        <w:rPr>
          <w:rFonts w:eastAsia="Arial"/>
          <w:color w:val="000000"/>
          <w:sz w:val="24"/>
          <w:szCs w:val="24"/>
        </w:rPr>
        <w:t xml:space="preserve">otice of the application was provided in compliance with TWC § 13.246 and 16 TAC </w:t>
      </w:r>
      <w:r>
        <w:rPr>
          <w:rFonts w:eastAsia="Arial"/>
          <w:color w:val="000000"/>
          <w:sz w:val="24"/>
          <w:szCs w:val="24"/>
        </w:rPr>
        <w:t xml:space="preserve">          </w:t>
      </w:r>
      <w:r w:rsidR="004A6D0F" w:rsidRPr="004A6D0F">
        <w:rPr>
          <w:rFonts w:eastAsia="Arial"/>
          <w:color w:val="000000"/>
          <w:sz w:val="24"/>
          <w:szCs w:val="24"/>
        </w:rPr>
        <w:t>§ 24.</w:t>
      </w:r>
      <w:r w:rsidR="00DB6736">
        <w:rPr>
          <w:rFonts w:eastAsia="Arial"/>
          <w:color w:val="000000"/>
          <w:sz w:val="24"/>
          <w:szCs w:val="24"/>
        </w:rPr>
        <w:t>235</w:t>
      </w:r>
      <w:r w:rsidR="004A6D0F" w:rsidRPr="004A6D0F">
        <w:rPr>
          <w:rFonts w:eastAsia="Arial"/>
          <w:color w:val="000000"/>
          <w:sz w:val="24"/>
          <w:szCs w:val="24"/>
        </w:rPr>
        <w:t>.</w:t>
      </w:r>
    </w:p>
    <w:p w14:paraId="15451AAF" w14:textId="448A824D" w:rsidR="00DB6736" w:rsidRDefault="00DB6736"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Notice to </w:t>
      </w:r>
      <w:proofErr w:type="spellStart"/>
      <w:r>
        <w:rPr>
          <w:rFonts w:eastAsia="Arial"/>
          <w:color w:val="000000"/>
          <w:sz w:val="24"/>
          <w:szCs w:val="24"/>
        </w:rPr>
        <w:t>Deerhaven</w:t>
      </w:r>
      <w:proofErr w:type="spellEnd"/>
      <w:r>
        <w:rPr>
          <w:rFonts w:eastAsia="Arial"/>
          <w:color w:val="000000"/>
          <w:sz w:val="24"/>
          <w:szCs w:val="24"/>
        </w:rPr>
        <w:t xml:space="preserve">, Inc. of its pending </w:t>
      </w:r>
      <w:r w:rsidR="000C5154">
        <w:rPr>
          <w:rFonts w:eastAsia="Arial"/>
          <w:color w:val="000000"/>
          <w:sz w:val="24"/>
          <w:szCs w:val="24"/>
        </w:rPr>
        <w:t>revocation</w:t>
      </w:r>
      <w:r w:rsidR="00E82598">
        <w:rPr>
          <w:rFonts w:eastAsia="Arial"/>
          <w:color w:val="000000"/>
          <w:sz w:val="24"/>
          <w:szCs w:val="24"/>
        </w:rPr>
        <w:t xml:space="preserve"> </w:t>
      </w:r>
      <w:r>
        <w:rPr>
          <w:rFonts w:eastAsia="Arial"/>
          <w:color w:val="000000"/>
          <w:sz w:val="24"/>
          <w:szCs w:val="24"/>
        </w:rPr>
        <w:t>was provided in compliance with 16 TAC § 22.183.</w:t>
      </w:r>
    </w:p>
    <w:p w14:paraId="06AE7E41" w14:textId="7C44BD95" w:rsidR="004A6D0F" w:rsidRDefault="00D805B6"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The application </w:t>
      </w:r>
      <w:r w:rsidR="004A6D0F" w:rsidRPr="004A6D0F">
        <w:rPr>
          <w:rFonts w:eastAsia="Arial"/>
          <w:color w:val="000000"/>
          <w:sz w:val="24"/>
          <w:szCs w:val="24"/>
        </w:rPr>
        <w:t>meets the requirements set</w:t>
      </w:r>
      <w:r w:rsidR="004A6D0F">
        <w:rPr>
          <w:rFonts w:eastAsia="Arial"/>
          <w:color w:val="000000"/>
          <w:sz w:val="24"/>
          <w:szCs w:val="24"/>
        </w:rPr>
        <w:t xml:space="preserve"> forth in TWC §§ 13.241, 13.244 a</w:t>
      </w:r>
      <w:r w:rsidR="004D22B6">
        <w:rPr>
          <w:rFonts w:eastAsia="Arial"/>
          <w:color w:val="000000"/>
          <w:sz w:val="24"/>
          <w:szCs w:val="24"/>
        </w:rPr>
        <w:t xml:space="preserve">nd 13.246, and 16 TAC § </w:t>
      </w:r>
      <w:r w:rsidR="00DB6736">
        <w:rPr>
          <w:rFonts w:eastAsia="Arial"/>
          <w:color w:val="000000"/>
          <w:sz w:val="24"/>
          <w:szCs w:val="24"/>
        </w:rPr>
        <w:t>24.227</w:t>
      </w:r>
      <w:r w:rsidR="004A6D0F" w:rsidRPr="004A6D0F">
        <w:rPr>
          <w:rFonts w:eastAsia="Arial"/>
          <w:color w:val="000000"/>
          <w:sz w:val="24"/>
          <w:szCs w:val="24"/>
        </w:rPr>
        <w:t>.</w:t>
      </w:r>
    </w:p>
    <w:p w14:paraId="6F2E2AE0" w14:textId="59CD3A71" w:rsidR="004A6D0F" w:rsidRDefault="00011FCD"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lastRenderedPageBreak/>
        <w:t>Horseshoe Bay</w:t>
      </w:r>
      <w:r w:rsidR="004A6D0F" w:rsidRPr="004A6D0F">
        <w:rPr>
          <w:rFonts w:eastAsia="Arial"/>
          <w:color w:val="000000"/>
          <w:sz w:val="24"/>
          <w:szCs w:val="24"/>
        </w:rPr>
        <w:t xml:space="preserve"> ha</w:t>
      </w:r>
      <w:r>
        <w:rPr>
          <w:rFonts w:eastAsia="Arial"/>
          <w:color w:val="000000"/>
          <w:sz w:val="24"/>
          <w:szCs w:val="24"/>
        </w:rPr>
        <w:t>s</w:t>
      </w:r>
      <w:r w:rsidR="004A6D0F" w:rsidRPr="004A6D0F">
        <w:rPr>
          <w:rFonts w:eastAsia="Arial"/>
          <w:color w:val="000000"/>
          <w:sz w:val="24"/>
          <w:szCs w:val="24"/>
        </w:rPr>
        <w:t xml:space="preserve"> demonstrated adequate financial, managerial and technical capability for providing continuous and adequate </w:t>
      </w:r>
      <w:r w:rsidR="0086451A">
        <w:rPr>
          <w:rFonts w:eastAsia="Arial"/>
          <w:color w:val="000000"/>
          <w:sz w:val="24"/>
          <w:szCs w:val="24"/>
        </w:rPr>
        <w:t>sewer</w:t>
      </w:r>
      <w:r w:rsidR="004A6D0F" w:rsidRPr="004A6D0F">
        <w:rPr>
          <w:rFonts w:eastAsia="Arial"/>
          <w:color w:val="000000"/>
          <w:sz w:val="24"/>
          <w:szCs w:val="24"/>
        </w:rPr>
        <w:t xml:space="preserve"> service to the requested area and its existing service area as required by TWC § 13.241(a)</w:t>
      </w:r>
      <w:r w:rsidR="00183097">
        <w:rPr>
          <w:rFonts w:eastAsia="Arial"/>
          <w:color w:val="000000"/>
          <w:sz w:val="24"/>
          <w:szCs w:val="24"/>
        </w:rPr>
        <w:t xml:space="preserve"> and 16 TAC </w:t>
      </w:r>
      <w:r w:rsidR="00183097" w:rsidRPr="004A6D0F">
        <w:rPr>
          <w:rFonts w:eastAsia="Arial"/>
          <w:color w:val="000000"/>
          <w:sz w:val="24"/>
          <w:szCs w:val="24"/>
        </w:rPr>
        <w:t>§</w:t>
      </w:r>
      <w:r w:rsidR="00183097">
        <w:rPr>
          <w:rFonts w:eastAsia="Arial"/>
          <w:color w:val="000000"/>
          <w:sz w:val="24"/>
          <w:szCs w:val="24"/>
        </w:rPr>
        <w:t xml:space="preserve"> 24.</w:t>
      </w:r>
      <w:r w:rsidR="007A15D2">
        <w:rPr>
          <w:rFonts w:eastAsia="Arial"/>
          <w:color w:val="000000"/>
          <w:sz w:val="24"/>
          <w:szCs w:val="24"/>
        </w:rPr>
        <w:t>227</w:t>
      </w:r>
      <w:r w:rsidR="004A6D0F" w:rsidRPr="004A6D0F">
        <w:rPr>
          <w:rFonts w:eastAsia="Arial"/>
          <w:color w:val="000000"/>
          <w:sz w:val="24"/>
          <w:szCs w:val="24"/>
        </w:rPr>
        <w:t>.</w:t>
      </w:r>
    </w:p>
    <w:p w14:paraId="592FB41B" w14:textId="3C1FFA2C" w:rsidR="004A6D0F" w:rsidRDefault="00183097"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The issuance of </w:t>
      </w:r>
      <w:r w:rsidR="00550544">
        <w:rPr>
          <w:rFonts w:eastAsia="Arial"/>
          <w:color w:val="000000"/>
          <w:sz w:val="24"/>
          <w:szCs w:val="24"/>
        </w:rPr>
        <w:t xml:space="preserve">new </w:t>
      </w:r>
      <w:r>
        <w:rPr>
          <w:rFonts w:eastAsia="Arial"/>
          <w:color w:val="000000"/>
          <w:sz w:val="24"/>
          <w:szCs w:val="24"/>
        </w:rPr>
        <w:t xml:space="preserve">water CCN No. 13271 and </w:t>
      </w:r>
      <w:r w:rsidR="00550544">
        <w:rPr>
          <w:rFonts w:eastAsia="Arial"/>
          <w:color w:val="000000"/>
          <w:sz w:val="24"/>
          <w:szCs w:val="24"/>
        </w:rPr>
        <w:t xml:space="preserve">new </w:t>
      </w:r>
      <w:r>
        <w:rPr>
          <w:rFonts w:eastAsia="Arial"/>
          <w:color w:val="000000"/>
          <w:sz w:val="24"/>
          <w:szCs w:val="24"/>
        </w:rPr>
        <w:t>sewer CCN No. 21111</w:t>
      </w:r>
      <w:r w:rsidR="004A6D0F" w:rsidRPr="004A6D0F">
        <w:rPr>
          <w:rFonts w:eastAsia="Arial"/>
          <w:color w:val="000000"/>
          <w:sz w:val="24"/>
          <w:szCs w:val="24"/>
        </w:rPr>
        <w:t xml:space="preserve"> is necessary for the service, accommodation, convenience, and safety of the public as required by TWC </w:t>
      </w:r>
      <w:r>
        <w:rPr>
          <w:rFonts w:eastAsia="Arial"/>
          <w:color w:val="000000"/>
          <w:sz w:val="24"/>
          <w:szCs w:val="24"/>
        </w:rPr>
        <w:t xml:space="preserve">                </w:t>
      </w:r>
      <w:r w:rsidR="004A6D0F" w:rsidRPr="004A6D0F">
        <w:rPr>
          <w:rFonts w:eastAsia="Arial"/>
          <w:color w:val="000000"/>
          <w:sz w:val="24"/>
          <w:szCs w:val="24"/>
        </w:rPr>
        <w:t>§ 13.246(b) and 16 TAC § 24.</w:t>
      </w:r>
      <w:r w:rsidR="00DB6736">
        <w:rPr>
          <w:rFonts w:eastAsia="Arial"/>
          <w:color w:val="000000"/>
          <w:sz w:val="24"/>
          <w:szCs w:val="24"/>
        </w:rPr>
        <w:t>227</w:t>
      </w:r>
      <w:r w:rsidR="004A6D0F" w:rsidRPr="004A6D0F">
        <w:rPr>
          <w:rFonts w:eastAsia="Arial"/>
          <w:color w:val="000000"/>
          <w:sz w:val="24"/>
          <w:szCs w:val="24"/>
        </w:rPr>
        <w:t>(c).</w:t>
      </w:r>
    </w:p>
    <w:p w14:paraId="3CF6B0A9" w14:textId="26F20279" w:rsidR="007A15D2" w:rsidRDefault="007A15D2"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proofErr w:type="spellStart"/>
      <w:r>
        <w:rPr>
          <w:rFonts w:eastAsia="Arial"/>
          <w:color w:val="000000"/>
          <w:sz w:val="24"/>
          <w:szCs w:val="24"/>
        </w:rPr>
        <w:t>Deerhaven</w:t>
      </w:r>
      <w:proofErr w:type="spellEnd"/>
      <w:r>
        <w:rPr>
          <w:rFonts w:eastAsia="Arial"/>
          <w:color w:val="000000"/>
          <w:sz w:val="24"/>
          <w:szCs w:val="24"/>
        </w:rPr>
        <w:t xml:space="preserve"> Inc.’s water CCN. No. 10467 may be revoked as it is incapable of providing continuous and adequate service in its certificated area pursuant to TWC </w:t>
      </w:r>
      <w:r w:rsidRPr="004A6D0F">
        <w:rPr>
          <w:rFonts w:eastAsia="Arial"/>
          <w:color w:val="000000"/>
          <w:sz w:val="24"/>
          <w:szCs w:val="24"/>
        </w:rPr>
        <w:t>§ 13.2</w:t>
      </w:r>
      <w:r>
        <w:rPr>
          <w:rFonts w:eastAsia="Arial"/>
          <w:color w:val="000000"/>
          <w:sz w:val="24"/>
          <w:szCs w:val="24"/>
        </w:rPr>
        <w:t>54(a)</w:t>
      </w:r>
      <w:r w:rsidRPr="004A6D0F">
        <w:rPr>
          <w:rFonts w:eastAsia="Arial"/>
          <w:color w:val="000000"/>
          <w:sz w:val="24"/>
          <w:szCs w:val="24"/>
        </w:rPr>
        <w:t xml:space="preserve"> and 16 TAC § 24.</w:t>
      </w:r>
      <w:r>
        <w:rPr>
          <w:rFonts w:eastAsia="Arial"/>
          <w:color w:val="000000"/>
          <w:sz w:val="24"/>
          <w:szCs w:val="24"/>
        </w:rPr>
        <w:t>245(</w:t>
      </w:r>
      <w:proofErr w:type="spellStart"/>
      <w:r>
        <w:rPr>
          <w:rFonts w:eastAsia="Arial"/>
          <w:color w:val="000000"/>
          <w:sz w:val="24"/>
          <w:szCs w:val="24"/>
        </w:rPr>
        <w:t>i</w:t>
      </w:r>
      <w:proofErr w:type="spellEnd"/>
      <w:r>
        <w:rPr>
          <w:rFonts w:eastAsia="Arial"/>
          <w:color w:val="000000"/>
          <w:sz w:val="24"/>
          <w:szCs w:val="24"/>
        </w:rPr>
        <w:t>).</w:t>
      </w:r>
    </w:p>
    <w:p w14:paraId="161D5CD5" w14:textId="11789B67" w:rsidR="004A6D0F" w:rsidRPr="004A6D0F" w:rsidRDefault="004A6D0F" w:rsidP="00387072">
      <w:pPr>
        <w:pStyle w:val="ListParagraph"/>
        <w:numPr>
          <w:ilvl w:val="0"/>
          <w:numId w:val="10"/>
        </w:numPr>
        <w:tabs>
          <w:tab w:val="left" w:pos="720"/>
          <w:tab w:val="left" w:pos="4608"/>
        </w:tabs>
        <w:spacing w:line="360" w:lineRule="auto"/>
        <w:jc w:val="both"/>
        <w:textAlignment w:val="baseline"/>
        <w:rPr>
          <w:rFonts w:eastAsia="Arial"/>
          <w:color w:val="000000"/>
          <w:sz w:val="24"/>
          <w:szCs w:val="24"/>
        </w:rPr>
      </w:pPr>
      <w:r w:rsidRPr="004A6D0F">
        <w:rPr>
          <w:rFonts w:eastAsia="Arial"/>
          <w:color w:val="000000"/>
          <w:sz w:val="24"/>
          <w:szCs w:val="24"/>
        </w:rPr>
        <w:t>Under TWC §13.257(r) and 16 TAC § 24.</w:t>
      </w:r>
      <w:r w:rsidR="00DB6736">
        <w:rPr>
          <w:rFonts w:eastAsia="Arial"/>
          <w:color w:val="000000"/>
          <w:sz w:val="24"/>
          <w:szCs w:val="24"/>
        </w:rPr>
        <w:t>235</w:t>
      </w:r>
      <w:r w:rsidRPr="004A6D0F">
        <w:rPr>
          <w:rFonts w:eastAsia="Arial"/>
          <w:color w:val="000000"/>
          <w:sz w:val="24"/>
          <w:szCs w:val="24"/>
        </w:rPr>
        <w:t xml:space="preserve">(f), </w:t>
      </w:r>
      <w:r w:rsidR="00183097">
        <w:rPr>
          <w:rFonts w:eastAsia="Arial"/>
          <w:color w:val="000000"/>
          <w:sz w:val="24"/>
          <w:szCs w:val="24"/>
        </w:rPr>
        <w:t>Horseshoe Bay</w:t>
      </w:r>
      <w:r w:rsidRPr="004A6D0F">
        <w:rPr>
          <w:rFonts w:eastAsia="Arial"/>
          <w:color w:val="000000"/>
          <w:sz w:val="24"/>
          <w:szCs w:val="24"/>
        </w:rPr>
        <w:t xml:space="preserve"> is required to record a certified copy of the approved </w:t>
      </w:r>
      <w:r w:rsidR="00183097">
        <w:rPr>
          <w:rFonts w:eastAsia="Arial"/>
          <w:color w:val="000000"/>
          <w:sz w:val="24"/>
          <w:szCs w:val="24"/>
        </w:rPr>
        <w:t>certificates</w:t>
      </w:r>
      <w:r w:rsidRPr="004A6D0F">
        <w:rPr>
          <w:rFonts w:eastAsia="Arial"/>
          <w:color w:val="000000"/>
          <w:sz w:val="24"/>
          <w:szCs w:val="24"/>
        </w:rPr>
        <w:t xml:space="preserve"> and map</w:t>
      </w:r>
      <w:r w:rsidR="005060BC">
        <w:rPr>
          <w:rFonts w:eastAsia="Arial"/>
          <w:color w:val="000000"/>
          <w:sz w:val="24"/>
          <w:szCs w:val="24"/>
        </w:rPr>
        <w:t>s</w:t>
      </w:r>
      <w:r w:rsidRPr="004A6D0F">
        <w:rPr>
          <w:rFonts w:eastAsia="Arial"/>
          <w:color w:val="000000"/>
          <w:sz w:val="24"/>
          <w:szCs w:val="24"/>
        </w:rPr>
        <w:t>, along with a boundary description of the service ar</w:t>
      </w:r>
      <w:r>
        <w:rPr>
          <w:rFonts w:eastAsia="Arial"/>
          <w:color w:val="000000"/>
          <w:sz w:val="24"/>
          <w:szCs w:val="24"/>
        </w:rPr>
        <w:t xml:space="preserve">ea in the real property records </w:t>
      </w:r>
      <w:r w:rsidRPr="004A6D0F">
        <w:rPr>
          <w:rFonts w:eastAsia="Arial"/>
          <w:color w:val="000000"/>
          <w:sz w:val="24"/>
          <w:szCs w:val="24"/>
        </w:rPr>
        <w:t xml:space="preserve">of </w:t>
      </w:r>
      <w:r w:rsidR="00183097">
        <w:rPr>
          <w:rFonts w:eastAsia="Arial"/>
          <w:color w:val="000000"/>
          <w:sz w:val="24"/>
          <w:szCs w:val="24"/>
        </w:rPr>
        <w:t xml:space="preserve">Llano and Burnet Counties </w:t>
      </w:r>
      <w:r w:rsidRPr="004A6D0F">
        <w:rPr>
          <w:rFonts w:eastAsia="Arial"/>
          <w:color w:val="000000"/>
          <w:sz w:val="24"/>
          <w:szCs w:val="24"/>
        </w:rPr>
        <w:t xml:space="preserve">and </w:t>
      </w:r>
      <w:r w:rsidR="00183097">
        <w:rPr>
          <w:rFonts w:eastAsia="Arial"/>
          <w:color w:val="000000"/>
          <w:sz w:val="24"/>
          <w:szCs w:val="24"/>
        </w:rPr>
        <w:t xml:space="preserve">to </w:t>
      </w:r>
      <w:r w:rsidRPr="004A6D0F">
        <w:rPr>
          <w:rFonts w:eastAsia="Arial"/>
          <w:color w:val="000000"/>
          <w:sz w:val="24"/>
          <w:szCs w:val="24"/>
        </w:rPr>
        <w:t xml:space="preserve">submit </w:t>
      </w:r>
      <w:r w:rsidR="00183097">
        <w:rPr>
          <w:rFonts w:eastAsia="Arial"/>
          <w:color w:val="000000"/>
          <w:sz w:val="24"/>
          <w:szCs w:val="24"/>
        </w:rPr>
        <w:t xml:space="preserve">evidence of the recording </w:t>
      </w:r>
      <w:r w:rsidRPr="004A6D0F">
        <w:rPr>
          <w:rFonts w:eastAsia="Arial"/>
          <w:color w:val="000000"/>
          <w:sz w:val="24"/>
          <w:szCs w:val="24"/>
        </w:rPr>
        <w:t>to the Commission.</w:t>
      </w:r>
    </w:p>
    <w:p w14:paraId="74185B56" w14:textId="0E5EB042" w:rsidR="00667B36" w:rsidRDefault="004A6D0F" w:rsidP="00387072">
      <w:pPr>
        <w:pStyle w:val="ListParagraph"/>
        <w:numPr>
          <w:ilvl w:val="0"/>
          <w:numId w:val="10"/>
        </w:numPr>
        <w:tabs>
          <w:tab w:val="left" w:pos="720"/>
          <w:tab w:val="left" w:pos="4608"/>
        </w:tabs>
        <w:spacing w:line="360" w:lineRule="auto"/>
        <w:jc w:val="both"/>
        <w:textAlignment w:val="baseline"/>
      </w:pPr>
      <w:r w:rsidRPr="004A6D0F">
        <w:rPr>
          <w:rFonts w:eastAsia="Arial"/>
          <w:color w:val="000000"/>
          <w:sz w:val="24"/>
          <w:szCs w:val="24"/>
        </w:rPr>
        <w:t>The requirements for informal disposition pursuant to 16 TAC § 22.35 have been met in this proceeding.</w:t>
      </w:r>
      <w:r w:rsidR="004A79D6" w:rsidRPr="004A79D6">
        <w:t xml:space="preserve"> </w:t>
      </w:r>
    </w:p>
    <w:p w14:paraId="301C5F66" w14:textId="77777777" w:rsidR="00535D1D" w:rsidRPr="00667B36" w:rsidRDefault="00535D1D" w:rsidP="00535D1D">
      <w:pPr>
        <w:pStyle w:val="ListParagraph"/>
        <w:tabs>
          <w:tab w:val="left" w:pos="720"/>
          <w:tab w:val="left" w:pos="4608"/>
        </w:tabs>
        <w:spacing w:line="360" w:lineRule="auto"/>
        <w:jc w:val="both"/>
        <w:textAlignment w:val="baseline"/>
      </w:pPr>
    </w:p>
    <w:p w14:paraId="4976D238" w14:textId="619C8248" w:rsidR="004A79D6" w:rsidRPr="00387072" w:rsidRDefault="00B1049F">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Pr>
          <w:rFonts w:eastAsia="Arial"/>
          <w:b/>
          <w:color w:val="000000"/>
          <w:sz w:val="24"/>
          <w:szCs w:val="24"/>
        </w:rPr>
        <w:t xml:space="preserve">  </w:t>
      </w:r>
      <w:r w:rsidR="004A79D6" w:rsidRPr="00387072">
        <w:rPr>
          <w:rFonts w:eastAsia="Arial"/>
          <w:b/>
          <w:color w:val="000000"/>
          <w:sz w:val="24"/>
          <w:szCs w:val="24"/>
        </w:rPr>
        <w:t xml:space="preserve">ORDERING PARAGRAPHS </w:t>
      </w:r>
    </w:p>
    <w:p w14:paraId="6E6B8FD3" w14:textId="4C3EE7BC" w:rsidR="004A79D6" w:rsidRDefault="004A79D6" w:rsidP="00387072">
      <w:pPr>
        <w:tabs>
          <w:tab w:val="left" w:pos="720"/>
          <w:tab w:val="left" w:pos="4608"/>
        </w:tabs>
        <w:spacing w:line="360" w:lineRule="auto"/>
        <w:jc w:val="both"/>
        <w:textAlignment w:val="baseline"/>
        <w:rPr>
          <w:rFonts w:eastAsia="Times New Roman"/>
          <w:color w:val="000000"/>
          <w:sz w:val="24"/>
        </w:rPr>
      </w:pPr>
      <w:r>
        <w:rPr>
          <w:rFonts w:eastAsia="Times New Roman"/>
          <w:color w:val="000000"/>
          <w:sz w:val="24"/>
        </w:rPr>
        <w:tab/>
        <w:t xml:space="preserve">In accordance with these findings </w:t>
      </w:r>
      <w:r w:rsidR="005C28EA">
        <w:rPr>
          <w:rFonts w:eastAsia="Times New Roman"/>
          <w:color w:val="000000"/>
          <w:sz w:val="24"/>
        </w:rPr>
        <w:t xml:space="preserve">of fact and conclusions of law, </w:t>
      </w:r>
      <w:r>
        <w:rPr>
          <w:rFonts w:eastAsia="Times New Roman"/>
          <w:color w:val="000000"/>
          <w:sz w:val="24"/>
        </w:rPr>
        <w:t xml:space="preserve">the Commission issues the following </w:t>
      </w:r>
      <w:r w:rsidR="002B1263">
        <w:rPr>
          <w:rFonts w:eastAsia="Times New Roman"/>
          <w:color w:val="000000"/>
          <w:sz w:val="24"/>
        </w:rPr>
        <w:t>orders</w:t>
      </w:r>
      <w:r>
        <w:rPr>
          <w:rFonts w:eastAsia="Times New Roman"/>
          <w:color w:val="000000"/>
          <w:sz w:val="24"/>
        </w:rPr>
        <w:t>.</w:t>
      </w:r>
    </w:p>
    <w:p w14:paraId="61EC5D9F" w14:textId="00E81A12" w:rsidR="004A79D6" w:rsidRPr="00387072" w:rsidRDefault="004A79D6" w:rsidP="00387072">
      <w:pPr>
        <w:pStyle w:val="ListParagraph"/>
        <w:numPr>
          <w:ilvl w:val="0"/>
          <w:numId w:val="11"/>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 xml:space="preserve">The </w:t>
      </w:r>
      <w:r w:rsidR="00183097">
        <w:rPr>
          <w:rFonts w:eastAsia="Arial"/>
          <w:color w:val="000000"/>
          <w:sz w:val="24"/>
          <w:szCs w:val="24"/>
        </w:rPr>
        <w:t xml:space="preserve">Commission approves the </w:t>
      </w:r>
      <w:r>
        <w:rPr>
          <w:rFonts w:eastAsia="Arial"/>
          <w:color w:val="000000"/>
          <w:sz w:val="24"/>
          <w:szCs w:val="24"/>
        </w:rPr>
        <w:t xml:space="preserve">application </w:t>
      </w:r>
      <w:r w:rsidR="00E51985">
        <w:rPr>
          <w:rFonts w:eastAsia="Arial"/>
          <w:color w:val="000000"/>
          <w:sz w:val="24"/>
          <w:szCs w:val="24"/>
        </w:rPr>
        <w:t>and issues</w:t>
      </w:r>
      <w:r w:rsidR="00183097">
        <w:rPr>
          <w:rFonts w:eastAsia="Arial"/>
          <w:color w:val="000000"/>
          <w:sz w:val="24"/>
          <w:szCs w:val="24"/>
        </w:rPr>
        <w:t xml:space="preserve"> to </w:t>
      </w:r>
      <w:r w:rsidR="00667B36">
        <w:rPr>
          <w:rFonts w:eastAsia="Arial"/>
          <w:color w:val="000000"/>
          <w:sz w:val="24"/>
          <w:szCs w:val="24"/>
        </w:rPr>
        <w:t>Horseshoe Bay</w:t>
      </w:r>
      <w:r w:rsidR="00550544">
        <w:rPr>
          <w:rFonts w:eastAsia="Arial"/>
          <w:color w:val="000000"/>
          <w:sz w:val="24"/>
          <w:szCs w:val="24"/>
        </w:rPr>
        <w:t xml:space="preserve"> new</w:t>
      </w:r>
      <w:r w:rsidR="00183097">
        <w:rPr>
          <w:rFonts w:eastAsia="Arial"/>
          <w:color w:val="000000"/>
          <w:sz w:val="24"/>
          <w:szCs w:val="24"/>
        </w:rPr>
        <w:t xml:space="preserve"> </w:t>
      </w:r>
      <w:r w:rsidR="004B056A" w:rsidRPr="00387072">
        <w:rPr>
          <w:rFonts w:eastAsia="Arial"/>
          <w:color w:val="000000"/>
          <w:sz w:val="24"/>
          <w:szCs w:val="24"/>
        </w:rPr>
        <w:t xml:space="preserve">water CCN No. 13271 and </w:t>
      </w:r>
      <w:r w:rsidR="00550544">
        <w:rPr>
          <w:rFonts w:eastAsia="Arial"/>
          <w:color w:val="000000"/>
          <w:sz w:val="24"/>
          <w:szCs w:val="24"/>
        </w:rPr>
        <w:t xml:space="preserve">new </w:t>
      </w:r>
      <w:r w:rsidR="0086451A" w:rsidRPr="00387072">
        <w:rPr>
          <w:rFonts w:eastAsia="Arial"/>
          <w:color w:val="000000"/>
          <w:sz w:val="24"/>
          <w:szCs w:val="24"/>
        </w:rPr>
        <w:t>sewer</w:t>
      </w:r>
      <w:r w:rsidRPr="00387072">
        <w:rPr>
          <w:rFonts w:eastAsia="Arial"/>
          <w:color w:val="000000"/>
          <w:sz w:val="24"/>
          <w:szCs w:val="24"/>
        </w:rPr>
        <w:t xml:space="preserve"> CCN No. </w:t>
      </w:r>
      <w:r w:rsidR="0086451A" w:rsidRPr="00387072">
        <w:rPr>
          <w:rFonts w:eastAsia="Arial"/>
          <w:color w:val="000000"/>
          <w:sz w:val="24"/>
          <w:szCs w:val="24"/>
        </w:rPr>
        <w:t>21111</w:t>
      </w:r>
      <w:r w:rsidR="00E51985">
        <w:rPr>
          <w:rFonts w:eastAsia="Arial"/>
          <w:color w:val="000000"/>
          <w:sz w:val="24"/>
          <w:szCs w:val="24"/>
        </w:rPr>
        <w:t xml:space="preserve">, and </w:t>
      </w:r>
      <w:r w:rsidR="000C5154">
        <w:rPr>
          <w:rFonts w:eastAsia="Arial"/>
          <w:color w:val="000000"/>
          <w:sz w:val="24"/>
          <w:szCs w:val="24"/>
        </w:rPr>
        <w:t>revokes</w:t>
      </w:r>
      <w:r w:rsidR="00E51985">
        <w:rPr>
          <w:rFonts w:eastAsia="Arial"/>
          <w:color w:val="000000"/>
          <w:sz w:val="24"/>
          <w:szCs w:val="24"/>
        </w:rPr>
        <w:t xml:space="preserve"> </w:t>
      </w:r>
      <w:proofErr w:type="spellStart"/>
      <w:r w:rsidR="00E51985">
        <w:rPr>
          <w:rFonts w:eastAsia="Arial"/>
          <w:color w:val="000000"/>
          <w:sz w:val="24"/>
          <w:szCs w:val="24"/>
        </w:rPr>
        <w:t>Deerhaven</w:t>
      </w:r>
      <w:proofErr w:type="spellEnd"/>
      <w:r w:rsidR="00E51985">
        <w:rPr>
          <w:rFonts w:eastAsia="Arial"/>
          <w:color w:val="000000"/>
          <w:sz w:val="24"/>
          <w:szCs w:val="24"/>
        </w:rPr>
        <w:t xml:space="preserve"> </w:t>
      </w:r>
      <w:proofErr w:type="spellStart"/>
      <w:r w:rsidR="00E51985">
        <w:rPr>
          <w:rFonts w:eastAsia="Arial"/>
          <w:color w:val="000000"/>
          <w:sz w:val="24"/>
          <w:szCs w:val="24"/>
        </w:rPr>
        <w:t>Inc’s</w:t>
      </w:r>
      <w:proofErr w:type="spellEnd"/>
      <w:r w:rsidR="00E51985">
        <w:rPr>
          <w:rFonts w:eastAsia="Arial"/>
          <w:color w:val="000000"/>
          <w:sz w:val="24"/>
          <w:szCs w:val="24"/>
        </w:rPr>
        <w:t xml:space="preserve"> water CCN No. 10467 </w:t>
      </w:r>
      <w:r w:rsidR="00183097" w:rsidRPr="00183097">
        <w:rPr>
          <w:rFonts w:eastAsia="Arial"/>
          <w:color w:val="000000"/>
          <w:sz w:val="24"/>
          <w:szCs w:val="24"/>
        </w:rPr>
        <w:t xml:space="preserve">as described in the </w:t>
      </w:r>
      <w:r w:rsidRPr="00387072">
        <w:rPr>
          <w:rFonts w:eastAsia="Arial"/>
          <w:color w:val="000000"/>
          <w:sz w:val="24"/>
          <w:szCs w:val="24"/>
        </w:rPr>
        <w:t>Notice.</w:t>
      </w:r>
    </w:p>
    <w:p w14:paraId="3D332E4B" w14:textId="5AEE7DBB" w:rsidR="00183097" w:rsidRDefault="00183097" w:rsidP="00387072">
      <w:pPr>
        <w:pStyle w:val="ListParagraph"/>
        <w:numPr>
          <w:ilvl w:val="0"/>
          <w:numId w:val="11"/>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The Commission approves the certificates and map</w:t>
      </w:r>
      <w:r w:rsidR="005060BC">
        <w:rPr>
          <w:rFonts w:eastAsia="Arial"/>
          <w:color w:val="000000"/>
          <w:sz w:val="24"/>
          <w:szCs w:val="24"/>
        </w:rPr>
        <w:t>s</w:t>
      </w:r>
      <w:r>
        <w:rPr>
          <w:rFonts w:eastAsia="Arial"/>
          <w:color w:val="000000"/>
          <w:sz w:val="24"/>
          <w:szCs w:val="24"/>
        </w:rPr>
        <w:t xml:space="preserve"> attached to this notice. </w:t>
      </w:r>
    </w:p>
    <w:p w14:paraId="43D09133" w14:textId="035F55D1" w:rsidR="004A79D6" w:rsidRPr="004A79D6" w:rsidRDefault="00667B36" w:rsidP="00387072">
      <w:pPr>
        <w:pStyle w:val="ListParagraph"/>
        <w:numPr>
          <w:ilvl w:val="0"/>
          <w:numId w:val="11"/>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w:t>
      </w:r>
      <w:r w:rsidR="004A79D6">
        <w:rPr>
          <w:rFonts w:eastAsia="Arial"/>
          <w:color w:val="000000"/>
          <w:sz w:val="24"/>
          <w:szCs w:val="24"/>
        </w:rPr>
        <w:t xml:space="preserve"> </w:t>
      </w:r>
      <w:r w:rsidR="004A79D6" w:rsidRPr="004A79D6">
        <w:rPr>
          <w:rFonts w:eastAsia="Arial"/>
          <w:color w:val="000000"/>
          <w:sz w:val="24"/>
          <w:szCs w:val="24"/>
        </w:rPr>
        <w:t xml:space="preserve">shall serve every customer and applicant for </w:t>
      </w:r>
      <w:r w:rsidR="004B056A" w:rsidRPr="00387072">
        <w:rPr>
          <w:rFonts w:eastAsia="Arial"/>
          <w:color w:val="000000"/>
          <w:sz w:val="24"/>
          <w:szCs w:val="24"/>
        </w:rPr>
        <w:t xml:space="preserve">water service within the area certified under CCN </w:t>
      </w:r>
      <w:r w:rsidR="00E51985" w:rsidRPr="00387072">
        <w:rPr>
          <w:rFonts w:eastAsia="Arial"/>
          <w:color w:val="000000"/>
          <w:sz w:val="24"/>
          <w:szCs w:val="24"/>
        </w:rPr>
        <w:t xml:space="preserve">No. </w:t>
      </w:r>
      <w:r w:rsidR="004B056A" w:rsidRPr="00387072">
        <w:rPr>
          <w:rFonts w:eastAsia="Arial"/>
          <w:color w:val="000000"/>
          <w:sz w:val="24"/>
          <w:szCs w:val="24"/>
        </w:rPr>
        <w:t>13271</w:t>
      </w:r>
      <w:r w:rsidR="004B056A">
        <w:rPr>
          <w:rFonts w:eastAsia="Arial"/>
          <w:color w:val="000000"/>
          <w:sz w:val="24"/>
          <w:szCs w:val="24"/>
        </w:rPr>
        <w:t xml:space="preserve"> and </w:t>
      </w:r>
      <w:r w:rsidR="0086451A">
        <w:rPr>
          <w:rFonts w:eastAsia="Arial"/>
          <w:color w:val="000000"/>
          <w:sz w:val="24"/>
          <w:szCs w:val="24"/>
        </w:rPr>
        <w:t>sewer</w:t>
      </w:r>
      <w:r w:rsidR="004A79D6" w:rsidRPr="004A79D6">
        <w:rPr>
          <w:rFonts w:eastAsia="Arial"/>
          <w:color w:val="000000"/>
          <w:sz w:val="24"/>
          <w:szCs w:val="24"/>
        </w:rPr>
        <w:t xml:space="preserve"> service within the area certified under CCN No. </w:t>
      </w:r>
      <w:r w:rsidR="0086451A">
        <w:rPr>
          <w:rFonts w:eastAsia="Arial"/>
          <w:color w:val="000000"/>
          <w:sz w:val="24"/>
          <w:szCs w:val="24"/>
        </w:rPr>
        <w:t>21111</w:t>
      </w:r>
      <w:r w:rsidR="004A79D6" w:rsidRPr="004A79D6">
        <w:rPr>
          <w:rFonts w:eastAsia="Arial"/>
          <w:color w:val="000000"/>
          <w:sz w:val="24"/>
          <w:szCs w:val="24"/>
        </w:rPr>
        <w:t>, and such service shall be continuous and adequate.</w:t>
      </w:r>
    </w:p>
    <w:p w14:paraId="335F35B5" w14:textId="75DA4A6E" w:rsidR="004A79D6" w:rsidRPr="004A79D6" w:rsidRDefault="00667B36" w:rsidP="00387072">
      <w:pPr>
        <w:pStyle w:val="ListParagraph"/>
        <w:numPr>
          <w:ilvl w:val="0"/>
          <w:numId w:val="11"/>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Horseshoe Bay</w:t>
      </w:r>
      <w:r w:rsidR="004A79D6">
        <w:rPr>
          <w:rFonts w:eastAsia="Arial"/>
          <w:color w:val="000000"/>
          <w:sz w:val="24"/>
          <w:szCs w:val="24"/>
        </w:rPr>
        <w:t xml:space="preserve"> </w:t>
      </w:r>
      <w:r w:rsidR="004A79D6" w:rsidRPr="004A79D6">
        <w:rPr>
          <w:rFonts w:eastAsia="Arial"/>
          <w:color w:val="000000"/>
          <w:sz w:val="24"/>
          <w:szCs w:val="24"/>
        </w:rPr>
        <w:t xml:space="preserve">shall comply with the recording requirements in TWC § 13.257(r) </w:t>
      </w:r>
      <w:r w:rsidR="00E51985">
        <w:rPr>
          <w:rFonts w:eastAsia="Arial"/>
          <w:color w:val="000000"/>
          <w:sz w:val="24"/>
          <w:szCs w:val="24"/>
        </w:rPr>
        <w:t xml:space="preserve">and (s) </w:t>
      </w:r>
      <w:r w:rsidR="004A79D6" w:rsidRPr="004A79D6">
        <w:rPr>
          <w:rFonts w:eastAsia="Arial"/>
          <w:color w:val="000000"/>
          <w:sz w:val="24"/>
          <w:szCs w:val="24"/>
        </w:rPr>
        <w:t xml:space="preserve">for the area in </w:t>
      </w:r>
      <w:r>
        <w:rPr>
          <w:rFonts w:eastAsia="Arial"/>
          <w:color w:val="000000"/>
          <w:sz w:val="24"/>
          <w:szCs w:val="24"/>
        </w:rPr>
        <w:t>Llano and Burnet Counties</w:t>
      </w:r>
      <w:r w:rsidR="004A79D6" w:rsidRPr="004A79D6">
        <w:rPr>
          <w:rFonts w:eastAsia="Arial"/>
          <w:color w:val="000000"/>
          <w:sz w:val="24"/>
          <w:szCs w:val="24"/>
        </w:rPr>
        <w:t xml:space="preserve"> affected by this application and submit to the Commission evidence of the recording no later than 31 days after receipt of this Notice.</w:t>
      </w:r>
    </w:p>
    <w:p w14:paraId="75D3AF6A" w14:textId="47065244" w:rsidR="00080EED" w:rsidRPr="005A3C53" w:rsidRDefault="00E51985" w:rsidP="005A3C53">
      <w:pPr>
        <w:pStyle w:val="ListParagraph"/>
        <w:numPr>
          <w:ilvl w:val="0"/>
          <w:numId w:val="11"/>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The Commission denies a</w:t>
      </w:r>
      <w:r w:rsidR="004A79D6" w:rsidRPr="004A79D6">
        <w:rPr>
          <w:rFonts w:eastAsia="Arial"/>
          <w:color w:val="000000"/>
          <w:sz w:val="24"/>
          <w:szCs w:val="24"/>
        </w:rPr>
        <w:t>ll other motions</w:t>
      </w:r>
      <w:r>
        <w:rPr>
          <w:rFonts w:eastAsia="Arial"/>
          <w:color w:val="000000"/>
          <w:sz w:val="24"/>
          <w:szCs w:val="24"/>
        </w:rPr>
        <w:t xml:space="preserve"> and any other</w:t>
      </w:r>
      <w:r w:rsidR="004A79D6" w:rsidRPr="004A79D6">
        <w:rPr>
          <w:rFonts w:eastAsia="Arial"/>
          <w:color w:val="000000"/>
          <w:sz w:val="24"/>
          <w:szCs w:val="24"/>
        </w:rPr>
        <w:t xml:space="preserve"> requests for </w:t>
      </w:r>
      <w:r>
        <w:rPr>
          <w:rFonts w:eastAsia="Arial"/>
          <w:color w:val="000000"/>
          <w:sz w:val="24"/>
          <w:szCs w:val="24"/>
        </w:rPr>
        <w:t>general or</w:t>
      </w:r>
      <w:r w:rsidR="004A79D6" w:rsidRPr="004A79D6">
        <w:rPr>
          <w:rFonts w:eastAsia="Arial"/>
          <w:color w:val="000000"/>
          <w:sz w:val="24"/>
          <w:szCs w:val="24"/>
        </w:rPr>
        <w:t xml:space="preserve"> specific</w:t>
      </w:r>
      <w:r>
        <w:rPr>
          <w:rFonts w:eastAsia="Arial"/>
          <w:color w:val="000000"/>
          <w:sz w:val="24"/>
          <w:szCs w:val="24"/>
        </w:rPr>
        <w:t xml:space="preserve"> relief, </w:t>
      </w:r>
      <w:r w:rsidR="004A79D6" w:rsidRPr="004A79D6">
        <w:rPr>
          <w:rFonts w:eastAsia="Arial"/>
          <w:color w:val="000000"/>
          <w:sz w:val="24"/>
          <w:szCs w:val="24"/>
        </w:rPr>
        <w:t>if not expressly granted.</w:t>
      </w:r>
    </w:p>
    <w:p w14:paraId="11A91498" w14:textId="6A892B6F" w:rsidR="005C28EA" w:rsidRPr="005C28EA" w:rsidRDefault="005C28EA" w:rsidP="00387072">
      <w:pPr>
        <w:spacing w:line="257" w:lineRule="exact"/>
        <w:ind w:firstLine="720"/>
        <w:textAlignment w:val="baseline"/>
        <w:rPr>
          <w:rFonts w:eastAsia="Times New Roman"/>
          <w:b/>
          <w:color w:val="000000"/>
          <w:spacing w:val="10"/>
          <w:sz w:val="24"/>
          <w:szCs w:val="24"/>
        </w:rPr>
      </w:pPr>
      <w:r w:rsidRPr="005C28EA">
        <w:rPr>
          <w:rFonts w:eastAsia="Times New Roman"/>
          <w:b/>
          <w:color w:val="000000"/>
          <w:spacing w:val="10"/>
          <w:sz w:val="24"/>
          <w:szCs w:val="24"/>
        </w:rPr>
        <w:lastRenderedPageBreak/>
        <w:t>S</w:t>
      </w:r>
      <w:r w:rsidR="00C65150">
        <w:rPr>
          <w:rFonts w:eastAsia="Times New Roman"/>
          <w:b/>
          <w:color w:val="000000"/>
          <w:spacing w:val="10"/>
          <w:sz w:val="24"/>
          <w:szCs w:val="24"/>
        </w:rPr>
        <w:t>igned</w:t>
      </w:r>
      <w:r w:rsidRPr="005C28EA">
        <w:rPr>
          <w:rFonts w:eastAsia="Times New Roman"/>
          <w:b/>
          <w:color w:val="000000"/>
          <w:spacing w:val="10"/>
          <w:sz w:val="24"/>
          <w:szCs w:val="24"/>
        </w:rPr>
        <w:t xml:space="preserve"> </w:t>
      </w:r>
      <w:r w:rsidR="00C65150">
        <w:rPr>
          <w:rFonts w:eastAsia="Times New Roman"/>
          <w:b/>
          <w:color w:val="000000"/>
          <w:spacing w:val="10"/>
          <w:sz w:val="24"/>
          <w:szCs w:val="24"/>
        </w:rPr>
        <w:t>at</w:t>
      </w:r>
      <w:r w:rsidRPr="005C28EA">
        <w:rPr>
          <w:rFonts w:eastAsia="Times New Roman"/>
          <w:b/>
          <w:color w:val="000000"/>
          <w:spacing w:val="10"/>
          <w:sz w:val="24"/>
          <w:szCs w:val="24"/>
        </w:rPr>
        <w:t xml:space="preserve"> </w:t>
      </w:r>
      <w:r w:rsidR="00C65150" w:rsidRPr="005C28EA">
        <w:rPr>
          <w:rFonts w:eastAsia="Times New Roman"/>
          <w:b/>
          <w:color w:val="000000"/>
          <w:spacing w:val="10"/>
          <w:sz w:val="24"/>
          <w:szCs w:val="24"/>
        </w:rPr>
        <w:t>A</w:t>
      </w:r>
      <w:r w:rsidR="00C65150">
        <w:rPr>
          <w:rFonts w:eastAsia="Times New Roman"/>
          <w:b/>
          <w:color w:val="000000"/>
          <w:spacing w:val="10"/>
          <w:sz w:val="24"/>
          <w:szCs w:val="24"/>
        </w:rPr>
        <w:t>ustin</w:t>
      </w:r>
      <w:r w:rsidRPr="005C28EA">
        <w:rPr>
          <w:rFonts w:eastAsia="Times New Roman"/>
          <w:b/>
          <w:color w:val="000000"/>
          <w:spacing w:val="10"/>
          <w:sz w:val="24"/>
          <w:szCs w:val="24"/>
        </w:rPr>
        <w:t xml:space="preserve">, </w:t>
      </w:r>
      <w:r w:rsidR="00C65150" w:rsidRPr="005C28EA">
        <w:rPr>
          <w:rFonts w:eastAsia="Times New Roman"/>
          <w:b/>
          <w:color w:val="000000"/>
          <w:spacing w:val="10"/>
          <w:sz w:val="24"/>
          <w:szCs w:val="24"/>
        </w:rPr>
        <w:t>T</w:t>
      </w:r>
      <w:r w:rsidR="00C65150">
        <w:rPr>
          <w:rFonts w:eastAsia="Times New Roman"/>
          <w:b/>
          <w:color w:val="000000"/>
          <w:spacing w:val="10"/>
          <w:sz w:val="24"/>
          <w:szCs w:val="24"/>
        </w:rPr>
        <w:t>exas</w:t>
      </w:r>
      <w:r w:rsidR="00C65150" w:rsidRPr="005C28EA">
        <w:rPr>
          <w:rFonts w:eastAsia="Times New Roman"/>
          <w:b/>
          <w:color w:val="000000"/>
          <w:spacing w:val="10"/>
          <w:sz w:val="24"/>
          <w:szCs w:val="24"/>
        </w:rPr>
        <w:t xml:space="preserve"> </w:t>
      </w:r>
      <w:r w:rsidRPr="005C28EA">
        <w:rPr>
          <w:rFonts w:eastAsia="Times New Roman"/>
          <w:b/>
          <w:color w:val="000000"/>
          <w:spacing w:val="10"/>
          <w:sz w:val="24"/>
          <w:szCs w:val="24"/>
        </w:rPr>
        <w:t xml:space="preserve">the _____ day of </w:t>
      </w:r>
      <w:r w:rsidR="00A91FE7">
        <w:rPr>
          <w:rFonts w:eastAsia="Times New Roman"/>
          <w:b/>
          <w:color w:val="000000"/>
          <w:spacing w:val="10"/>
          <w:sz w:val="24"/>
          <w:szCs w:val="24"/>
        </w:rPr>
        <w:t>___________</w:t>
      </w:r>
      <w:r w:rsidR="00667B36">
        <w:rPr>
          <w:rFonts w:eastAsia="Times New Roman"/>
          <w:b/>
          <w:color w:val="000000"/>
          <w:spacing w:val="10"/>
          <w:sz w:val="24"/>
          <w:szCs w:val="24"/>
        </w:rPr>
        <w:t>, 201</w:t>
      </w:r>
      <w:r w:rsidR="00A91FE7">
        <w:rPr>
          <w:rFonts w:eastAsia="Times New Roman"/>
          <w:b/>
          <w:color w:val="000000"/>
          <w:spacing w:val="10"/>
          <w:sz w:val="24"/>
          <w:szCs w:val="24"/>
        </w:rPr>
        <w:t>9</w:t>
      </w:r>
      <w:r w:rsidR="00667B36">
        <w:rPr>
          <w:rFonts w:eastAsia="Times New Roman"/>
          <w:b/>
          <w:color w:val="000000"/>
          <w:spacing w:val="10"/>
          <w:sz w:val="24"/>
          <w:szCs w:val="24"/>
        </w:rPr>
        <w:t>.</w:t>
      </w:r>
    </w:p>
    <w:p w14:paraId="5D4788EA" w14:textId="77777777" w:rsidR="00183097" w:rsidRPr="00F24425" w:rsidRDefault="00183097" w:rsidP="00F24425">
      <w:pPr>
        <w:tabs>
          <w:tab w:val="left" w:pos="720"/>
          <w:tab w:val="left" w:pos="4608"/>
        </w:tabs>
        <w:spacing w:line="480" w:lineRule="auto"/>
        <w:textAlignment w:val="baseline"/>
        <w:rPr>
          <w:rFonts w:eastAsia="Arial"/>
          <w:color w:val="000000"/>
          <w:sz w:val="24"/>
          <w:szCs w:val="24"/>
        </w:rPr>
      </w:pPr>
    </w:p>
    <w:p w14:paraId="43DEC616" w14:textId="255A8560" w:rsidR="005E10FB" w:rsidRDefault="002514B4" w:rsidP="002514B4">
      <w:pPr>
        <w:tabs>
          <w:tab w:val="left" w:pos="720"/>
          <w:tab w:val="left" w:pos="4320"/>
        </w:tabs>
        <w:textAlignment w:val="baseline"/>
        <w:rPr>
          <w:rFonts w:eastAsia="Arial"/>
          <w:color w:val="000000"/>
          <w:sz w:val="24"/>
          <w:szCs w:val="24"/>
        </w:rPr>
      </w:pPr>
      <w:r>
        <w:rPr>
          <w:rFonts w:eastAsia="Arial"/>
          <w:color w:val="000000"/>
          <w:sz w:val="24"/>
          <w:szCs w:val="24"/>
        </w:rPr>
        <w:tab/>
      </w:r>
      <w:r>
        <w:rPr>
          <w:rFonts w:eastAsia="Arial"/>
          <w:color w:val="000000"/>
          <w:sz w:val="24"/>
          <w:szCs w:val="24"/>
        </w:rPr>
        <w:tab/>
      </w:r>
    </w:p>
    <w:p w14:paraId="58EDA15C" w14:textId="32E6BB63" w:rsidR="002514B4" w:rsidRDefault="005E10FB" w:rsidP="002514B4">
      <w:pPr>
        <w:tabs>
          <w:tab w:val="left" w:pos="720"/>
          <w:tab w:val="left" w:pos="4320"/>
        </w:tabs>
        <w:textAlignment w:val="baseline"/>
        <w:rPr>
          <w:rFonts w:eastAsia="Arial"/>
          <w:b/>
          <w:color w:val="000000"/>
          <w:sz w:val="24"/>
          <w:szCs w:val="24"/>
        </w:rPr>
      </w:pPr>
      <w:r>
        <w:rPr>
          <w:rFonts w:eastAsia="Arial"/>
          <w:color w:val="000000"/>
          <w:sz w:val="24"/>
          <w:szCs w:val="24"/>
        </w:rPr>
        <w:tab/>
      </w:r>
      <w:r>
        <w:rPr>
          <w:rFonts w:eastAsia="Arial"/>
          <w:color w:val="000000"/>
          <w:sz w:val="24"/>
          <w:szCs w:val="24"/>
        </w:rPr>
        <w:tab/>
      </w:r>
      <w:r w:rsidR="002514B4" w:rsidRPr="002514B4">
        <w:rPr>
          <w:rFonts w:eastAsia="Arial"/>
          <w:b/>
          <w:color w:val="000000"/>
          <w:sz w:val="24"/>
          <w:szCs w:val="24"/>
        </w:rPr>
        <w:t>PUBLIC UTILITY COMMISSION OF TEXAS</w:t>
      </w:r>
    </w:p>
    <w:p w14:paraId="2F54341E" w14:textId="05EE630C" w:rsidR="002514B4" w:rsidRDefault="002514B4" w:rsidP="002514B4">
      <w:pPr>
        <w:tabs>
          <w:tab w:val="left" w:pos="720"/>
          <w:tab w:val="left" w:pos="4320"/>
        </w:tabs>
        <w:textAlignment w:val="baseline"/>
        <w:rPr>
          <w:rFonts w:eastAsia="Arial"/>
          <w:b/>
          <w:color w:val="000000"/>
          <w:sz w:val="24"/>
          <w:szCs w:val="24"/>
        </w:rPr>
      </w:pPr>
      <w:r>
        <w:rPr>
          <w:rFonts w:eastAsia="Arial"/>
          <w:b/>
          <w:color w:val="000000"/>
          <w:sz w:val="24"/>
          <w:szCs w:val="24"/>
        </w:rPr>
        <w:tab/>
      </w:r>
    </w:p>
    <w:p w14:paraId="1CBB6854" w14:textId="77777777" w:rsidR="00D05FAE" w:rsidRDefault="002514B4" w:rsidP="00DB6736">
      <w:pPr>
        <w:pStyle w:val="ListParagraph"/>
        <w:jc w:val="both"/>
        <w:rPr>
          <w:b/>
          <w:sz w:val="24"/>
          <w:szCs w:val="24"/>
        </w:rPr>
      </w:pPr>
      <w:r>
        <w:rPr>
          <w:rFonts w:eastAsia="Arial"/>
          <w:b/>
          <w:color w:val="000000"/>
          <w:sz w:val="24"/>
          <w:szCs w:val="24"/>
        </w:rPr>
        <w:tab/>
      </w:r>
      <w:r>
        <w:rPr>
          <w:rFonts w:eastAsia="Arial"/>
          <w:b/>
          <w:color w:val="000000"/>
          <w:sz w:val="24"/>
          <w:szCs w:val="24"/>
        </w:rPr>
        <w:tab/>
      </w:r>
      <w:r w:rsidR="00DB6736">
        <w:rPr>
          <w:rFonts w:eastAsia="Arial"/>
          <w:b/>
          <w:color w:val="000000"/>
          <w:sz w:val="24"/>
          <w:szCs w:val="24"/>
        </w:rPr>
        <w:tab/>
      </w:r>
      <w:r w:rsidR="00DB6736">
        <w:rPr>
          <w:rFonts w:eastAsia="Arial"/>
          <w:b/>
          <w:color w:val="000000"/>
          <w:sz w:val="24"/>
          <w:szCs w:val="24"/>
        </w:rPr>
        <w:tab/>
      </w:r>
      <w:r w:rsidR="00DB6736">
        <w:rPr>
          <w:b/>
          <w:sz w:val="24"/>
          <w:szCs w:val="24"/>
        </w:rPr>
        <w:tab/>
      </w:r>
    </w:p>
    <w:p w14:paraId="4B849DCD" w14:textId="77777777" w:rsidR="00535D1D" w:rsidRDefault="00535D1D" w:rsidP="00DB6736">
      <w:pPr>
        <w:pStyle w:val="ListParagraph"/>
        <w:jc w:val="both"/>
        <w:rPr>
          <w:b/>
          <w:sz w:val="24"/>
          <w:szCs w:val="24"/>
        </w:rPr>
      </w:pPr>
    </w:p>
    <w:p w14:paraId="4315C465" w14:textId="5C9E17AF" w:rsidR="00DB6736" w:rsidRDefault="00DB6736" w:rsidP="00D05FAE">
      <w:pPr>
        <w:pStyle w:val="ListParagraph"/>
        <w:ind w:left="4320"/>
        <w:jc w:val="both"/>
        <w:rPr>
          <w:b/>
          <w:sz w:val="24"/>
          <w:szCs w:val="24"/>
        </w:rPr>
      </w:pPr>
      <w:r>
        <w:rPr>
          <w:b/>
          <w:sz w:val="24"/>
          <w:szCs w:val="24"/>
        </w:rPr>
        <w:t>_________________________________________</w:t>
      </w:r>
    </w:p>
    <w:p w14:paraId="351C4057" w14:textId="2B541EFC"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sidR="00A91FE7">
        <w:rPr>
          <w:b/>
          <w:sz w:val="24"/>
          <w:szCs w:val="24"/>
        </w:rPr>
        <w:t>ADMINISTRATIVE LAW JUDGE</w:t>
      </w:r>
    </w:p>
    <w:p w14:paraId="17DD27CB" w14:textId="77777777" w:rsidR="00DB6736" w:rsidRDefault="00DB6736" w:rsidP="00DB6736">
      <w:pPr>
        <w:pStyle w:val="ListParagraph"/>
        <w:jc w:val="both"/>
        <w:rPr>
          <w:b/>
          <w:sz w:val="24"/>
          <w:szCs w:val="24"/>
        </w:rPr>
      </w:pPr>
    </w:p>
    <w:p w14:paraId="1A4C5696" w14:textId="77777777" w:rsidR="00DB6736" w:rsidRDefault="00DB6736" w:rsidP="00DB6736">
      <w:pPr>
        <w:pStyle w:val="ListParagraph"/>
        <w:jc w:val="both"/>
        <w:rPr>
          <w:b/>
          <w:sz w:val="24"/>
          <w:szCs w:val="24"/>
        </w:rPr>
      </w:pPr>
    </w:p>
    <w:p w14:paraId="6B5C8B2E" w14:textId="28403AA0" w:rsidR="00D675B7" w:rsidRPr="00D675B7" w:rsidRDefault="00D675B7" w:rsidP="00DB6736">
      <w:pPr>
        <w:tabs>
          <w:tab w:val="left" w:pos="720"/>
          <w:tab w:val="left" w:pos="4320"/>
        </w:tabs>
        <w:textAlignment w:val="baseline"/>
        <w:rPr>
          <w:rFonts w:eastAsia="Arial"/>
          <w:color w:val="000000"/>
          <w:sz w:val="24"/>
          <w:szCs w:val="24"/>
        </w:rPr>
      </w:pPr>
    </w:p>
    <w:sectPr w:rsidR="00D675B7" w:rsidRPr="00D675B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05FF" w14:textId="77777777" w:rsidR="00B86F90" w:rsidRDefault="00B86F90" w:rsidP="000815DD">
      <w:r>
        <w:separator/>
      </w:r>
    </w:p>
  </w:endnote>
  <w:endnote w:type="continuationSeparator" w:id="0">
    <w:p w14:paraId="5435A43D" w14:textId="77777777" w:rsidR="00B86F90" w:rsidRDefault="00B86F90"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DBA91" w14:textId="77777777" w:rsidR="00F7184B" w:rsidRDefault="00F718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BA5277C" w14:textId="77777777" w:rsidR="00B86F90" w:rsidRDefault="00B86F90">
        <w:pPr>
          <w:pStyle w:val="Footer"/>
          <w:jc w:val="center"/>
        </w:pPr>
        <w:r>
          <w:fldChar w:fldCharType="begin"/>
        </w:r>
        <w:r>
          <w:instrText xml:space="preserve"> PAGE   \* MERGEFORMAT </w:instrText>
        </w:r>
        <w:r>
          <w:fldChar w:fldCharType="separate"/>
        </w:r>
        <w:r w:rsidR="0047101C">
          <w:rPr>
            <w:noProof/>
          </w:rPr>
          <w:t>14</w:t>
        </w:r>
        <w:r>
          <w:rPr>
            <w:noProof/>
          </w:rPr>
          <w:fldChar w:fldCharType="end"/>
        </w:r>
      </w:p>
    </w:sdtContent>
  </w:sdt>
  <w:p w14:paraId="79E89A7B" w14:textId="77777777" w:rsidR="00B86F90" w:rsidRDefault="00B86F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96C30" w14:textId="77777777" w:rsidR="00F7184B" w:rsidRDefault="00F718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7F1BE" w14:textId="77777777" w:rsidR="00B86F90" w:rsidRDefault="00B86F90" w:rsidP="000815DD">
      <w:r>
        <w:separator/>
      </w:r>
    </w:p>
  </w:footnote>
  <w:footnote w:type="continuationSeparator" w:id="0">
    <w:p w14:paraId="786EA946" w14:textId="77777777" w:rsidR="00B86F90" w:rsidRDefault="00B86F90"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54C7C" w14:textId="77777777" w:rsidR="00F7184B" w:rsidRDefault="00F718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EC09D" w14:textId="77777777" w:rsidR="00F7184B" w:rsidRDefault="00F718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DCF63" w14:textId="77777777" w:rsidR="00F7184B" w:rsidRDefault="00F71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2353BE"/>
    <w:multiLevelType w:val="hybridMultilevel"/>
    <w:tmpl w:val="9C54DA8A"/>
    <w:lvl w:ilvl="0" w:tplc="8228A5A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4D2C05"/>
    <w:multiLevelType w:val="hybridMultilevel"/>
    <w:tmpl w:val="9BCC4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283E22"/>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0537A"/>
    <w:multiLevelType w:val="multilevel"/>
    <w:tmpl w:val="63C4CBB2"/>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BF5253"/>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D7381"/>
    <w:multiLevelType w:val="hybridMultilevel"/>
    <w:tmpl w:val="EFB204AA"/>
    <w:lvl w:ilvl="0" w:tplc="0206DAFE">
      <w:start w:val="1"/>
      <w:numFmt w:val="decimal"/>
      <w:lvlText w:val="%1."/>
      <w:lvlJc w:val="left"/>
      <w:pPr>
        <w:ind w:left="1434" w:hanging="555"/>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2"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6E150D"/>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4"/>
  </w:num>
  <w:num w:numId="4">
    <w:abstractNumId w:val="0"/>
  </w:num>
  <w:num w:numId="5">
    <w:abstractNumId w:val="2"/>
  </w:num>
  <w:num w:numId="6">
    <w:abstractNumId w:val="9"/>
  </w:num>
  <w:num w:numId="7">
    <w:abstractNumId w:val="7"/>
  </w:num>
  <w:num w:numId="8">
    <w:abstractNumId w:val="6"/>
  </w:num>
  <w:num w:numId="9">
    <w:abstractNumId w:val="8"/>
  </w:num>
  <w:num w:numId="10">
    <w:abstractNumId w:val="10"/>
  </w:num>
  <w:num w:numId="11">
    <w:abstractNumId w:val="3"/>
  </w:num>
  <w:num w:numId="12">
    <w:abstractNumId w:val="1"/>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11F98"/>
    <w:rsid w:val="00011FCD"/>
    <w:rsid w:val="000576B5"/>
    <w:rsid w:val="00057EB4"/>
    <w:rsid w:val="00074772"/>
    <w:rsid w:val="00080EED"/>
    <w:rsid w:val="000815DD"/>
    <w:rsid w:val="00081E4C"/>
    <w:rsid w:val="0008208B"/>
    <w:rsid w:val="000C5154"/>
    <w:rsid w:val="000D7F75"/>
    <w:rsid w:val="000E6B04"/>
    <w:rsid w:val="00114BCE"/>
    <w:rsid w:val="00117D72"/>
    <w:rsid w:val="00124F3A"/>
    <w:rsid w:val="001263AD"/>
    <w:rsid w:val="00127E6D"/>
    <w:rsid w:val="00140B7C"/>
    <w:rsid w:val="0017721F"/>
    <w:rsid w:val="00183097"/>
    <w:rsid w:val="001A03C7"/>
    <w:rsid w:val="001B5776"/>
    <w:rsid w:val="001C4EBF"/>
    <w:rsid w:val="001D2CFE"/>
    <w:rsid w:val="001D3F38"/>
    <w:rsid w:val="00204B88"/>
    <w:rsid w:val="002067B4"/>
    <w:rsid w:val="00211534"/>
    <w:rsid w:val="00232019"/>
    <w:rsid w:val="002514B4"/>
    <w:rsid w:val="00267C20"/>
    <w:rsid w:val="002703BB"/>
    <w:rsid w:val="00293787"/>
    <w:rsid w:val="002B1263"/>
    <w:rsid w:val="002D16B2"/>
    <w:rsid w:val="002E29A5"/>
    <w:rsid w:val="00307DA4"/>
    <w:rsid w:val="0034416E"/>
    <w:rsid w:val="00353549"/>
    <w:rsid w:val="00355170"/>
    <w:rsid w:val="00357813"/>
    <w:rsid w:val="00374CBC"/>
    <w:rsid w:val="00382346"/>
    <w:rsid w:val="00386F9D"/>
    <w:rsid w:val="00387072"/>
    <w:rsid w:val="00391D24"/>
    <w:rsid w:val="003925FD"/>
    <w:rsid w:val="003B7C55"/>
    <w:rsid w:val="003C06F2"/>
    <w:rsid w:val="003C66F7"/>
    <w:rsid w:val="003D4842"/>
    <w:rsid w:val="003E2C14"/>
    <w:rsid w:val="003F3129"/>
    <w:rsid w:val="003F6CEF"/>
    <w:rsid w:val="003F7D3A"/>
    <w:rsid w:val="00423FF8"/>
    <w:rsid w:val="0043648B"/>
    <w:rsid w:val="0045217D"/>
    <w:rsid w:val="0047101C"/>
    <w:rsid w:val="004804B1"/>
    <w:rsid w:val="00480618"/>
    <w:rsid w:val="004A6D0F"/>
    <w:rsid w:val="004A79D6"/>
    <w:rsid w:val="004B056A"/>
    <w:rsid w:val="004D22B6"/>
    <w:rsid w:val="004D4F55"/>
    <w:rsid w:val="004F01A6"/>
    <w:rsid w:val="00502D14"/>
    <w:rsid w:val="005060BC"/>
    <w:rsid w:val="00525455"/>
    <w:rsid w:val="00535D1D"/>
    <w:rsid w:val="00547BD1"/>
    <w:rsid w:val="00550544"/>
    <w:rsid w:val="005666A9"/>
    <w:rsid w:val="00567608"/>
    <w:rsid w:val="005A3C53"/>
    <w:rsid w:val="005C28EA"/>
    <w:rsid w:val="005E07DB"/>
    <w:rsid w:val="005E10FB"/>
    <w:rsid w:val="005E44AA"/>
    <w:rsid w:val="00600603"/>
    <w:rsid w:val="00641889"/>
    <w:rsid w:val="00644669"/>
    <w:rsid w:val="00653A23"/>
    <w:rsid w:val="00661657"/>
    <w:rsid w:val="00667B36"/>
    <w:rsid w:val="0067117F"/>
    <w:rsid w:val="006A6DB0"/>
    <w:rsid w:val="006C7B8D"/>
    <w:rsid w:val="006E12EE"/>
    <w:rsid w:val="007327D6"/>
    <w:rsid w:val="0074617B"/>
    <w:rsid w:val="007907A8"/>
    <w:rsid w:val="007A15D2"/>
    <w:rsid w:val="007A264C"/>
    <w:rsid w:val="007B3F05"/>
    <w:rsid w:val="007E71C2"/>
    <w:rsid w:val="007F2178"/>
    <w:rsid w:val="00807EFD"/>
    <w:rsid w:val="008448E0"/>
    <w:rsid w:val="00852C44"/>
    <w:rsid w:val="0086451A"/>
    <w:rsid w:val="00884E17"/>
    <w:rsid w:val="00895C97"/>
    <w:rsid w:val="008A7896"/>
    <w:rsid w:val="008D0207"/>
    <w:rsid w:val="008E2EE6"/>
    <w:rsid w:val="008E493C"/>
    <w:rsid w:val="008F1695"/>
    <w:rsid w:val="00912CA6"/>
    <w:rsid w:val="009167A2"/>
    <w:rsid w:val="0092318C"/>
    <w:rsid w:val="0097397E"/>
    <w:rsid w:val="00974606"/>
    <w:rsid w:val="009965C8"/>
    <w:rsid w:val="009A37FD"/>
    <w:rsid w:val="009A5AC3"/>
    <w:rsid w:val="009D17FF"/>
    <w:rsid w:val="009D6AC0"/>
    <w:rsid w:val="009E27B1"/>
    <w:rsid w:val="00A10961"/>
    <w:rsid w:val="00A13F71"/>
    <w:rsid w:val="00A867D7"/>
    <w:rsid w:val="00A91FE7"/>
    <w:rsid w:val="00A97756"/>
    <w:rsid w:val="00B1049F"/>
    <w:rsid w:val="00B16C9F"/>
    <w:rsid w:val="00B24340"/>
    <w:rsid w:val="00B27FD1"/>
    <w:rsid w:val="00B37518"/>
    <w:rsid w:val="00B52F96"/>
    <w:rsid w:val="00B535BC"/>
    <w:rsid w:val="00B86F90"/>
    <w:rsid w:val="00BA1ED2"/>
    <w:rsid w:val="00BC185B"/>
    <w:rsid w:val="00BD3C91"/>
    <w:rsid w:val="00BE50AB"/>
    <w:rsid w:val="00C06463"/>
    <w:rsid w:val="00C077CD"/>
    <w:rsid w:val="00C166BF"/>
    <w:rsid w:val="00C42991"/>
    <w:rsid w:val="00C54006"/>
    <w:rsid w:val="00C64C25"/>
    <w:rsid w:val="00C65150"/>
    <w:rsid w:val="00C80154"/>
    <w:rsid w:val="00C92DC1"/>
    <w:rsid w:val="00CA2438"/>
    <w:rsid w:val="00CB6F36"/>
    <w:rsid w:val="00CC4A60"/>
    <w:rsid w:val="00CC78A3"/>
    <w:rsid w:val="00CD728A"/>
    <w:rsid w:val="00CE425E"/>
    <w:rsid w:val="00CF31E0"/>
    <w:rsid w:val="00D007B1"/>
    <w:rsid w:val="00D01ADF"/>
    <w:rsid w:val="00D05FAE"/>
    <w:rsid w:val="00D11894"/>
    <w:rsid w:val="00D11C11"/>
    <w:rsid w:val="00D146C0"/>
    <w:rsid w:val="00D272C9"/>
    <w:rsid w:val="00D675B7"/>
    <w:rsid w:val="00D77188"/>
    <w:rsid w:val="00D805B6"/>
    <w:rsid w:val="00D859B6"/>
    <w:rsid w:val="00D92192"/>
    <w:rsid w:val="00D927D5"/>
    <w:rsid w:val="00DA4E32"/>
    <w:rsid w:val="00DB24B8"/>
    <w:rsid w:val="00DB26DD"/>
    <w:rsid w:val="00DB6736"/>
    <w:rsid w:val="00DF66A5"/>
    <w:rsid w:val="00E11088"/>
    <w:rsid w:val="00E165D9"/>
    <w:rsid w:val="00E51985"/>
    <w:rsid w:val="00E60A5A"/>
    <w:rsid w:val="00E751D3"/>
    <w:rsid w:val="00E760CC"/>
    <w:rsid w:val="00E82598"/>
    <w:rsid w:val="00E93479"/>
    <w:rsid w:val="00EC0185"/>
    <w:rsid w:val="00ED6A1C"/>
    <w:rsid w:val="00EE66E9"/>
    <w:rsid w:val="00EE7D19"/>
    <w:rsid w:val="00F07E2F"/>
    <w:rsid w:val="00F11558"/>
    <w:rsid w:val="00F233FC"/>
    <w:rsid w:val="00F24425"/>
    <w:rsid w:val="00F26ACD"/>
    <w:rsid w:val="00F363C0"/>
    <w:rsid w:val="00F562AF"/>
    <w:rsid w:val="00F7184B"/>
    <w:rsid w:val="00F931F8"/>
    <w:rsid w:val="00FA076F"/>
    <w:rsid w:val="00FC3ABA"/>
    <w:rsid w:val="00FD7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9A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EBF"/>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1"/>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styleId="BodyText">
    <w:name w:val="Body Text"/>
    <w:basedOn w:val="Normal"/>
    <w:link w:val="BodyTextChar"/>
    <w:uiPriority w:val="1"/>
    <w:qFormat/>
    <w:rsid w:val="00386F9D"/>
    <w:pPr>
      <w:widowControl w:val="0"/>
      <w:autoSpaceDE w:val="0"/>
      <w:autoSpaceDN w:val="0"/>
    </w:pPr>
    <w:rPr>
      <w:rFonts w:eastAsia="Times New Roman"/>
      <w:sz w:val="24"/>
      <w:szCs w:val="24"/>
    </w:rPr>
  </w:style>
  <w:style w:type="character" w:customStyle="1" w:styleId="BodyTextChar">
    <w:name w:val="Body Text Char"/>
    <w:basedOn w:val="DefaultParagraphFont"/>
    <w:link w:val="BodyText"/>
    <w:uiPriority w:val="1"/>
    <w:rsid w:val="00386F9D"/>
    <w:rPr>
      <w:rFonts w:ascii="Times New Roman" w:eastAsia="Times New Roman" w:hAnsi="Times New Roman" w:cs="Times New Roman"/>
      <w:sz w:val="24"/>
      <w:szCs w:val="24"/>
    </w:rPr>
  </w:style>
  <w:style w:type="paragraph" w:customStyle="1" w:styleId="Normaldouble">
    <w:name w:val="Normal double"/>
    <w:basedOn w:val="Normal"/>
    <w:link w:val="NormaldoubleChar"/>
    <w:rsid w:val="00DA4E32"/>
    <w:pPr>
      <w:spacing w:line="480" w:lineRule="auto"/>
      <w:jc w:val="both"/>
    </w:pPr>
    <w:rPr>
      <w:rFonts w:eastAsia="Times New Roman"/>
      <w:sz w:val="24"/>
      <w:szCs w:val="20"/>
    </w:rPr>
  </w:style>
  <w:style w:type="character" w:customStyle="1" w:styleId="NormaldoubleChar">
    <w:name w:val="Normal double Char"/>
    <w:link w:val="Normaldouble"/>
    <w:locked/>
    <w:rsid w:val="00DA4E32"/>
    <w:rPr>
      <w:rFonts w:ascii="Times New Roman" w:eastAsia="Times New Roman" w:hAnsi="Times New Roman" w:cs="Times New Roman"/>
      <w:sz w:val="24"/>
      <w:szCs w:val="20"/>
    </w:rPr>
  </w:style>
  <w:style w:type="paragraph" w:customStyle="1" w:styleId="Docketstyle">
    <w:name w:val="Docket style"/>
    <w:basedOn w:val="Normal"/>
    <w:rsid w:val="00F26ACD"/>
    <w:pPr>
      <w:keepNext/>
      <w:tabs>
        <w:tab w:val="center" w:pos="4770"/>
        <w:tab w:val="left" w:pos="5400"/>
      </w:tabs>
      <w:spacing w:line="288" w:lineRule="auto"/>
      <w:jc w:val="both"/>
    </w:pPr>
    <w:rPr>
      <w:rFonts w:eastAsia="Times New Roman"/>
      <w:b/>
      <w:caps/>
      <w:sz w:val="24"/>
      <w:szCs w:val="20"/>
    </w:rPr>
  </w:style>
  <w:style w:type="character" w:styleId="CommentReference">
    <w:name w:val="annotation reference"/>
    <w:basedOn w:val="DefaultParagraphFont"/>
    <w:uiPriority w:val="99"/>
    <w:semiHidden/>
    <w:unhideWhenUsed/>
    <w:rsid w:val="00C54006"/>
    <w:rPr>
      <w:sz w:val="16"/>
      <w:szCs w:val="16"/>
    </w:rPr>
  </w:style>
  <w:style w:type="paragraph" w:styleId="CommentText">
    <w:name w:val="annotation text"/>
    <w:basedOn w:val="Normal"/>
    <w:link w:val="CommentTextChar"/>
    <w:uiPriority w:val="99"/>
    <w:semiHidden/>
    <w:unhideWhenUsed/>
    <w:rsid w:val="00C54006"/>
    <w:rPr>
      <w:sz w:val="20"/>
      <w:szCs w:val="20"/>
    </w:rPr>
  </w:style>
  <w:style w:type="character" w:customStyle="1" w:styleId="CommentTextChar">
    <w:name w:val="Comment Text Char"/>
    <w:basedOn w:val="DefaultParagraphFont"/>
    <w:link w:val="CommentText"/>
    <w:uiPriority w:val="99"/>
    <w:semiHidden/>
    <w:rsid w:val="00C54006"/>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4006"/>
    <w:rPr>
      <w:b/>
      <w:bCs/>
    </w:rPr>
  </w:style>
  <w:style w:type="character" w:customStyle="1" w:styleId="CommentSubjectChar">
    <w:name w:val="Comment Subject Char"/>
    <w:basedOn w:val="CommentTextChar"/>
    <w:link w:val="CommentSubject"/>
    <w:uiPriority w:val="99"/>
    <w:semiHidden/>
    <w:rsid w:val="00C54006"/>
    <w:rPr>
      <w:rFonts w:ascii="Times New Roman" w:eastAsia="PMingLiU"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oska@horseshoe-bay-tx.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8503-961E-4331-A9FD-3959B3A7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2019-05-21T22:20:00Z</dcterms:created>
  <dcterms:modified xsi:type="dcterms:W3CDTF">2019-05-22T14:53:00Z</dcterms:modified>
</cp:coreProperties>
</file>